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9E" w:rsidRPr="00823727" w:rsidRDefault="00E01ABC">
      <w:pPr>
        <w:spacing w:before="120" w:after="120"/>
        <w:jc w:val="center"/>
        <w:rPr>
          <w:rFonts w:eastAsia="標楷體"/>
          <w:w w:val="90"/>
          <w:sz w:val="36"/>
          <w:szCs w:val="36"/>
        </w:rPr>
      </w:pPr>
      <w:bookmarkStart w:id="0" w:name="_GoBack"/>
      <w:bookmarkEnd w:id="0"/>
      <w:r w:rsidRPr="00823727">
        <w:rPr>
          <w:rFonts w:eastAsia="標楷體"/>
          <w:sz w:val="36"/>
          <w:szCs w:val="36"/>
        </w:rPr>
        <w:t>高熵中心</w:t>
      </w:r>
      <w:r w:rsidR="00F61A60" w:rsidRPr="00823727">
        <w:rPr>
          <w:rFonts w:eastAsia="標楷體"/>
          <w:sz w:val="36"/>
          <w:szCs w:val="36"/>
        </w:rPr>
        <w:t>材料測試服務</w:t>
      </w:r>
      <w:r w:rsidR="00B64F4B">
        <w:rPr>
          <w:rFonts w:eastAsia="標楷體" w:hint="eastAsia"/>
          <w:sz w:val="36"/>
          <w:szCs w:val="36"/>
        </w:rPr>
        <w:t>設備說明</w:t>
      </w:r>
      <w:r w:rsidR="00B3089E" w:rsidRPr="00823727">
        <w:rPr>
          <w:rFonts w:eastAsia="標楷體"/>
          <w:sz w:val="36"/>
          <w:szCs w:val="36"/>
        </w:rPr>
        <w:t>表</w:t>
      </w:r>
    </w:p>
    <w:p w:rsidR="00B3089E" w:rsidRPr="00823727" w:rsidRDefault="00B3089E">
      <w:pPr>
        <w:spacing w:line="60" w:lineRule="auto"/>
        <w:jc w:val="both"/>
        <w:rPr>
          <w:rFonts w:eastAsia="標楷體"/>
          <w:spacing w:val="-40"/>
          <w:w w:val="90"/>
          <w:sz w:val="12"/>
        </w:rPr>
      </w:pPr>
    </w:p>
    <w:tbl>
      <w:tblPr>
        <w:tblW w:w="96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2"/>
        <w:gridCol w:w="1420"/>
        <w:gridCol w:w="708"/>
        <w:gridCol w:w="1412"/>
        <w:gridCol w:w="715"/>
        <w:gridCol w:w="992"/>
        <w:gridCol w:w="850"/>
        <w:gridCol w:w="706"/>
        <w:gridCol w:w="1592"/>
      </w:tblGrid>
      <w:tr w:rsidR="00F61A60" w:rsidRPr="00823727" w:rsidTr="00AA4683">
        <w:tblPrEx>
          <w:tblCellMar>
            <w:top w:w="0" w:type="dxa"/>
            <w:bottom w:w="0" w:type="dxa"/>
          </w:tblCellMar>
        </w:tblPrEx>
        <w:trPr>
          <w:cantSplit/>
          <w:trHeight w:val="509"/>
        </w:trPr>
        <w:tc>
          <w:tcPr>
            <w:tcW w:w="1302" w:type="dxa"/>
            <w:vMerge w:val="restart"/>
            <w:tcBorders>
              <w:top w:val="single" w:sz="12" w:space="0" w:color="auto"/>
              <w:left w:val="single" w:sz="12" w:space="0" w:color="auto"/>
              <w:right w:val="single" w:sz="4" w:space="0" w:color="auto"/>
            </w:tcBorders>
            <w:vAlign w:val="center"/>
          </w:tcPr>
          <w:p w:rsidR="00F61A60" w:rsidRPr="00823727" w:rsidRDefault="00F61A60" w:rsidP="00AA4683">
            <w:pPr>
              <w:spacing w:after="60" w:line="200" w:lineRule="atLeast"/>
              <w:jc w:val="center"/>
              <w:rPr>
                <w:rFonts w:eastAsia="標楷體"/>
                <w:szCs w:val="24"/>
              </w:rPr>
            </w:pPr>
            <w:r w:rsidRPr="00823727">
              <w:rPr>
                <w:rFonts w:eastAsia="標楷體"/>
                <w:szCs w:val="24"/>
              </w:rPr>
              <w:t>儀器名稱</w:t>
            </w:r>
          </w:p>
        </w:tc>
        <w:tc>
          <w:tcPr>
            <w:tcW w:w="8395" w:type="dxa"/>
            <w:gridSpan w:val="8"/>
            <w:tcBorders>
              <w:top w:val="single" w:sz="12" w:space="0" w:color="auto"/>
              <w:left w:val="single" w:sz="4" w:space="0" w:color="auto"/>
              <w:right w:val="single" w:sz="12" w:space="0" w:color="auto"/>
            </w:tcBorders>
            <w:vAlign w:val="center"/>
          </w:tcPr>
          <w:p w:rsidR="00F61A60" w:rsidRPr="00823727" w:rsidRDefault="00F61A60" w:rsidP="002D6807">
            <w:pPr>
              <w:jc w:val="both"/>
              <w:rPr>
                <w:rFonts w:eastAsia="標楷體" w:hint="eastAsia"/>
              </w:rPr>
            </w:pPr>
            <w:r w:rsidRPr="00823727">
              <w:rPr>
                <w:rFonts w:eastAsia="標楷體"/>
              </w:rPr>
              <w:t>中文：</w:t>
            </w:r>
            <w:r w:rsidR="002D6807" w:rsidRPr="00823727">
              <w:rPr>
                <w:rFonts w:eastAsia="標楷體" w:hint="eastAsia"/>
              </w:rPr>
              <w:t xml:space="preserve"> </w:t>
            </w:r>
            <w:r w:rsidR="002D6807">
              <w:rPr>
                <w:rFonts w:eastAsia="標楷體" w:hint="eastAsia"/>
              </w:rPr>
              <w:t>高功率</w:t>
            </w:r>
            <w:r w:rsidR="002D6807">
              <w:rPr>
                <w:rFonts w:eastAsia="標楷體" w:hint="eastAsia"/>
              </w:rPr>
              <w:t>3D</w:t>
            </w:r>
            <w:r w:rsidR="002D6807">
              <w:rPr>
                <w:rFonts w:eastAsia="標楷體" w:hint="eastAsia"/>
              </w:rPr>
              <w:t>電弧及離子複合多層濺鍍系統</w:t>
            </w:r>
          </w:p>
        </w:tc>
      </w:tr>
      <w:tr w:rsidR="00742BC1"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544"/>
        </w:trPr>
        <w:tc>
          <w:tcPr>
            <w:tcW w:w="1302" w:type="dxa"/>
            <w:vMerge/>
            <w:tcBorders>
              <w:left w:val="single" w:sz="12" w:space="0" w:color="auto"/>
              <w:bottom w:val="single" w:sz="6" w:space="0" w:color="auto"/>
              <w:right w:val="single" w:sz="4" w:space="0" w:color="auto"/>
            </w:tcBorders>
            <w:vAlign w:val="center"/>
          </w:tcPr>
          <w:p w:rsidR="00742BC1" w:rsidRPr="00823727" w:rsidRDefault="00742BC1" w:rsidP="00AA4683">
            <w:pPr>
              <w:jc w:val="center"/>
              <w:rPr>
                <w:rFonts w:eastAsia="標楷體"/>
                <w:szCs w:val="24"/>
              </w:rPr>
            </w:pPr>
          </w:p>
        </w:tc>
        <w:tc>
          <w:tcPr>
            <w:tcW w:w="6097" w:type="dxa"/>
            <w:gridSpan w:val="6"/>
            <w:tcBorders>
              <w:top w:val="single" w:sz="6" w:space="0" w:color="auto"/>
              <w:left w:val="single" w:sz="4" w:space="0" w:color="auto"/>
              <w:bottom w:val="single" w:sz="6" w:space="0" w:color="auto"/>
              <w:right w:val="single" w:sz="4" w:space="0" w:color="auto"/>
            </w:tcBorders>
            <w:vAlign w:val="center"/>
          </w:tcPr>
          <w:p w:rsidR="00742BC1" w:rsidRPr="00823727" w:rsidRDefault="00742BC1" w:rsidP="002D6807">
            <w:pPr>
              <w:jc w:val="both"/>
              <w:rPr>
                <w:rFonts w:eastAsia="標楷體" w:hint="eastAsia"/>
              </w:rPr>
            </w:pPr>
            <w:r w:rsidRPr="00823727">
              <w:rPr>
                <w:rFonts w:eastAsia="標楷體"/>
              </w:rPr>
              <w:t>英文：</w:t>
            </w:r>
            <w:r w:rsidR="00DC2073" w:rsidRPr="00823727">
              <w:rPr>
                <w:rFonts w:eastAsia="標楷體"/>
              </w:rPr>
              <w:t xml:space="preserve"> </w:t>
            </w:r>
            <w:r w:rsidR="000A6AC9" w:rsidRPr="000A6AC9">
              <w:rPr>
                <w:color w:val="222222"/>
                <w:szCs w:val="42"/>
              </w:rPr>
              <w:t>High power 3D arc and ion composite multilayer sputtering system</w:t>
            </w:r>
          </w:p>
        </w:tc>
        <w:tc>
          <w:tcPr>
            <w:tcW w:w="706" w:type="dxa"/>
            <w:tcBorders>
              <w:top w:val="single" w:sz="6" w:space="0" w:color="auto"/>
              <w:left w:val="single" w:sz="4"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簡稱</w:t>
            </w:r>
          </w:p>
        </w:tc>
        <w:tc>
          <w:tcPr>
            <w:tcW w:w="1592" w:type="dxa"/>
            <w:tcBorders>
              <w:top w:val="single" w:sz="6" w:space="0" w:color="auto"/>
              <w:left w:val="single" w:sz="4" w:space="0" w:color="auto"/>
              <w:bottom w:val="single" w:sz="6" w:space="0" w:color="auto"/>
              <w:right w:val="single" w:sz="12" w:space="0" w:color="auto"/>
            </w:tcBorders>
            <w:vAlign w:val="center"/>
          </w:tcPr>
          <w:p w:rsidR="00742BC1" w:rsidRPr="00823727" w:rsidRDefault="00742BC1" w:rsidP="00AA4683">
            <w:pPr>
              <w:ind w:firstLineChars="4" w:firstLine="10"/>
              <w:jc w:val="both"/>
              <w:rPr>
                <w:rFonts w:eastAsia="標楷體"/>
              </w:rPr>
            </w:pPr>
          </w:p>
        </w:tc>
      </w:tr>
      <w:tr w:rsidR="00A50BD5"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553"/>
        </w:trPr>
        <w:tc>
          <w:tcPr>
            <w:tcW w:w="1302" w:type="dxa"/>
            <w:tcBorders>
              <w:top w:val="single" w:sz="6" w:space="0" w:color="auto"/>
              <w:left w:val="single" w:sz="12" w:space="0" w:color="auto"/>
              <w:bottom w:val="single" w:sz="6" w:space="0" w:color="auto"/>
            </w:tcBorders>
            <w:vAlign w:val="center"/>
          </w:tcPr>
          <w:p w:rsidR="00A50BD5" w:rsidRPr="00823727" w:rsidRDefault="00A50BD5" w:rsidP="00AA4683">
            <w:pPr>
              <w:jc w:val="center"/>
              <w:rPr>
                <w:rFonts w:eastAsia="標楷體"/>
                <w:szCs w:val="24"/>
              </w:rPr>
            </w:pPr>
            <w:r w:rsidRPr="00823727">
              <w:rPr>
                <w:rFonts w:eastAsia="標楷體"/>
                <w:szCs w:val="24"/>
              </w:rPr>
              <w:t>廠牌</w:t>
            </w:r>
          </w:p>
        </w:tc>
        <w:tc>
          <w:tcPr>
            <w:tcW w:w="6097" w:type="dxa"/>
            <w:gridSpan w:val="6"/>
            <w:tcBorders>
              <w:top w:val="single" w:sz="6" w:space="0" w:color="auto"/>
              <w:right w:val="single" w:sz="4" w:space="0" w:color="auto"/>
            </w:tcBorders>
            <w:vAlign w:val="center"/>
          </w:tcPr>
          <w:p w:rsidR="00A50BD5" w:rsidRPr="00823727" w:rsidRDefault="002D6807" w:rsidP="00AA4683">
            <w:pPr>
              <w:jc w:val="both"/>
              <w:rPr>
                <w:rFonts w:eastAsia="標楷體"/>
              </w:rPr>
            </w:pPr>
            <w:r>
              <w:rPr>
                <w:rFonts w:eastAsia="標楷體" w:hint="eastAsia"/>
              </w:rPr>
              <w:t>亮傑科技有限公司</w:t>
            </w:r>
          </w:p>
        </w:tc>
        <w:tc>
          <w:tcPr>
            <w:tcW w:w="706" w:type="dxa"/>
            <w:tcBorders>
              <w:top w:val="single" w:sz="6" w:space="0" w:color="auto"/>
              <w:left w:val="single" w:sz="4" w:space="0" w:color="auto"/>
              <w:right w:val="single" w:sz="4" w:space="0" w:color="auto"/>
            </w:tcBorders>
            <w:vAlign w:val="center"/>
          </w:tcPr>
          <w:p w:rsidR="00A50BD5" w:rsidRPr="00823727" w:rsidRDefault="00A50BD5" w:rsidP="00AA4683">
            <w:pPr>
              <w:jc w:val="center"/>
              <w:rPr>
                <w:rFonts w:eastAsia="標楷體"/>
              </w:rPr>
            </w:pPr>
            <w:r w:rsidRPr="00823727">
              <w:rPr>
                <w:rFonts w:eastAsia="標楷體"/>
              </w:rPr>
              <w:t>國別</w:t>
            </w:r>
          </w:p>
        </w:tc>
        <w:tc>
          <w:tcPr>
            <w:tcW w:w="1592" w:type="dxa"/>
            <w:tcBorders>
              <w:top w:val="single" w:sz="6" w:space="0" w:color="auto"/>
              <w:left w:val="single" w:sz="4" w:space="0" w:color="auto"/>
              <w:right w:val="single" w:sz="12" w:space="0" w:color="auto"/>
            </w:tcBorders>
            <w:vAlign w:val="center"/>
          </w:tcPr>
          <w:p w:rsidR="00A50BD5" w:rsidRPr="00823727" w:rsidRDefault="002D6807" w:rsidP="00E01ABC">
            <w:pPr>
              <w:ind w:leftChars="-1" w:left="-2" w:firstLineChars="4" w:firstLine="10"/>
              <w:jc w:val="both"/>
              <w:rPr>
                <w:rFonts w:eastAsia="標楷體"/>
              </w:rPr>
            </w:pPr>
            <w:r>
              <w:rPr>
                <w:rFonts w:eastAsia="標楷體" w:hint="eastAsia"/>
              </w:rPr>
              <w:t>中華民國</w:t>
            </w:r>
          </w:p>
        </w:tc>
      </w:tr>
      <w:tr w:rsidR="00742BC1"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577"/>
        </w:trPr>
        <w:tc>
          <w:tcPr>
            <w:tcW w:w="1302" w:type="dxa"/>
            <w:tcBorders>
              <w:top w:val="single" w:sz="6" w:space="0" w:color="auto"/>
              <w:left w:val="single" w:sz="12" w:space="0" w:color="auto"/>
              <w:bottom w:val="single" w:sz="6" w:space="0" w:color="auto"/>
            </w:tcBorders>
            <w:vAlign w:val="center"/>
          </w:tcPr>
          <w:p w:rsidR="00742BC1" w:rsidRPr="00823727" w:rsidRDefault="00742BC1" w:rsidP="00AA4683">
            <w:pPr>
              <w:jc w:val="center"/>
              <w:rPr>
                <w:rFonts w:eastAsia="標楷體"/>
                <w:szCs w:val="24"/>
              </w:rPr>
            </w:pPr>
            <w:r w:rsidRPr="00823727">
              <w:rPr>
                <w:rFonts w:eastAsia="標楷體"/>
                <w:szCs w:val="24"/>
              </w:rPr>
              <w:t>型號</w:t>
            </w:r>
          </w:p>
        </w:tc>
        <w:tc>
          <w:tcPr>
            <w:tcW w:w="3540" w:type="dxa"/>
            <w:gridSpan w:val="3"/>
            <w:tcBorders>
              <w:top w:val="single" w:sz="6" w:space="0" w:color="auto"/>
              <w:bottom w:val="single" w:sz="6" w:space="0" w:color="auto"/>
            </w:tcBorders>
            <w:vAlign w:val="center"/>
          </w:tcPr>
          <w:p w:rsidR="006E6001" w:rsidRPr="00823727" w:rsidRDefault="0017770F" w:rsidP="009974F7">
            <w:pPr>
              <w:jc w:val="center"/>
              <w:rPr>
                <w:rFonts w:eastAsia="標楷體"/>
                <w:sz w:val="28"/>
              </w:rPr>
            </w:pPr>
            <w:r>
              <w:rPr>
                <w:rFonts w:eastAsia="標楷體"/>
                <w:sz w:val="28"/>
              </w:rPr>
              <w:t>AS602</w:t>
            </w:r>
          </w:p>
        </w:tc>
        <w:tc>
          <w:tcPr>
            <w:tcW w:w="2557" w:type="dxa"/>
            <w:gridSpan w:val="3"/>
            <w:tcBorders>
              <w:top w:val="single" w:sz="6"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放置地點</w:t>
            </w:r>
          </w:p>
        </w:tc>
        <w:tc>
          <w:tcPr>
            <w:tcW w:w="2298" w:type="dxa"/>
            <w:gridSpan w:val="2"/>
            <w:tcBorders>
              <w:top w:val="single" w:sz="6" w:space="0" w:color="auto"/>
              <w:left w:val="single" w:sz="4" w:space="0" w:color="auto"/>
              <w:bottom w:val="single" w:sz="6" w:space="0" w:color="auto"/>
              <w:right w:val="single" w:sz="12" w:space="0" w:color="auto"/>
            </w:tcBorders>
            <w:vAlign w:val="center"/>
          </w:tcPr>
          <w:p w:rsidR="00742BC1" w:rsidRPr="00823727" w:rsidRDefault="002D6807" w:rsidP="00C60971">
            <w:pPr>
              <w:jc w:val="both"/>
              <w:rPr>
                <w:rFonts w:eastAsia="標楷體"/>
              </w:rPr>
            </w:pPr>
            <w:r>
              <w:rPr>
                <w:rFonts w:eastAsia="標楷體" w:hint="eastAsia"/>
              </w:rPr>
              <w:t>清華實驗室</w:t>
            </w:r>
            <w:r>
              <w:rPr>
                <w:rFonts w:eastAsia="標楷體" w:hint="eastAsia"/>
              </w:rPr>
              <w:t>327</w:t>
            </w:r>
            <w:r w:rsidR="007C2A80">
              <w:rPr>
                <w:rFonts w:eastAsia="標楷體" w:hint="eastAsia"/>
              </w:rPr>
              <w:t>室</w:t>
            </w:r>
          </w:p>
        </w:tc>
      </w:tr>
      <w:tr w:rsidR="003276F2"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571"/>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主要附件</w:t>
            </w:r>
          </w:p>
        </w:tc>
        <w:tc>
          <w:tcPr>
            <w:tcW w:w="8395" w:type="dxa"/>
            <w:gridSpan w:val="8"/>
            <w:tcBorders>
              <w:top w:val="single" w:sz="6" w:space="0" w:color="auto"/>
              <w:bottom w:val="single" w:sz="6" w:space="0" w:color="auto"/>
              <w:right w:val="single" w:sz="12" w:space="0" w:color="auto"/>
            </w:tcBorders>
            <w:vAlign w:val="center"/>
          </w:tcPr>
          <w:p w:rsidR="003276F2" w:rsidRPr="00375540" w:rsidRDefault="001B3D66" w:rsidP="008317A5">
            <w:pPr>
              <w:widowControl/>
              <w:spacing w:before="100" w:beforeAutospacing="1" w:after="100" w:afterAutospacing="1"/>
              <w:jc w:val="both"/>
              <w:rPr>
                <w:rFonts w:ascii="標楷體" w:eastAsia="標楷體" w:hAnsi="標楷體"/>
                <w:color w:val="000000"/>
                <w:kern w:val="0"/>
                <w:szCs w:val="24"/>
              </w:rPr>
            </w:pPr>
            <w:r>
              <w:rPr>
                <w:rFonts w:ascii="標楷體" w:eastAsia="標楷體" w:hAnsi="標楷體" w:hint="eastAsia"/>
                <w:color w:val="000000"/>
                <w:kern w:val="0"/>
                <w:szCs w:val="24"/>
              </w:rPr>
              <w:t>公轉、自轉之</w:t>
            </w:r>
            <w:r w:rsidR="0017770F">
              <w:rPr>
                <w:rFonts w:ascii="標楷體" w:eastAsia="標楷體" w:hAnsi="標楷體" w:hint="eastAsia"/>
                <w:color w:val="000000"/>
                <w:kern w:val="0"/>
                <w:szCs w:val="24"/>
              </w:rPr>
              <w:t>旋轉載台</w:t>
            </w:r>
            <w:r w:rsidR="0017770F">
              <w:rPr>
                <w:rFonts w:ascii="新細明體" w:hAnsi="新細明體" w:hint="eastAsia"/>
                <w:color w:val="000000"/>
              </w:rPr>
              <w:t>、</w:t>
            </w:r>
            <w:r w:rsidR="0017770F" w:rsidRPr="00FC3379">
              <w:rPr>
                <w:rFonts w:eastAsia="標楷體" w:hint="eastAsia"/>
                <w:color w:val="000000"/>
              </w:rPr>
              <w:t>DC</w:t>
            </w:r>
            <w:r w:rsidR="0017770F">
              <w:rPr>
                <w:rFonts w:eastAsia="標楷體" w:hint="eastAsia"/>
                <w:color w:val="000000"/>
              </w:rPr>
              <w:t xml:space="preserve"> </w:t>
            </w:r>
            <w:r w:rsidR="0017770F">
              <w:rPr>
                <w:rFonts w:eastAsia="標楷體"/>
                <w:color w:val="000000"/>
              </w:rPr>
              <w:t>Sputter</w:t>
            </w:r>
            <w:r w:rsidR="0017770F">
              <w:rPr>
                <w:rFonts w:ascii="新細明體" w:hAnsi="新細明體" w:hint="eastAsia"/>
                <w:color w:val="000000"/>
              </w:rPr>
              <w:t>、</w:t>
            </w:r>
            <w:r w:rsidR="0017770F" w:rsidRPr="00FC3379">
              <w:rPr>
                <w:rFonts w:eastAsia="標楷體" w:hint="eastAsia"/>
                <w:color w:val="000000"/>
              </w:rPr>
              <w:t>HiPIMS</w:t>
            </w:r>
            <w:r w:rsidR="0017770F">
              <w:rPr>
                <w:rFonts w:ascii="新細明體" w:hAnsi="新細明體" w:hint="eastAsia"/>
                <w:color w:val="000000"/>
              </w:rPr>
              <w:t>、</w:t>
            </w:r>
            <w:r w:rsidR="0017770F" w:rsidRPr="00C47D72">
              <w:rPr>
                <w:rFonts w:eastAsia="標楷體" w:hint="eastAsia"/>
                <w:color w:val="000000"/>
              </w:rPr>
              <w:t>電弧鍍膜</w:t>
            </w:r>
            <w:r w:rsidR="0017770F">
              <w:rPr>
                <w:rFonts w:eastAsia="標楷體" w:hint="eastAsia"/>
                <w:color w:val="000000"/>
              </w:rPr>
              <w:t>系統</w:t>
            </w:r>
          </w:p>
        </w:tc>
      </w:tr>
      <w:tr w:rsidR="003276F2" w:rsidRPr="00823727" w:rsidTr="0017770F">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2125"/>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重要規格</w:t>
            </w:r>
          </w:p>
        </w:tc>
        <w:tc>
          <w:tcPr>
            <w:tcW w:w="8395" w:type="dxa"/>
            <w:gridSpan w:val="8"/>
            <w:tcBorders>
              <w:top w:val="single" w:sz="6" w:space="0" w:color="auto"/>
              <w:bottom w:val="single" w:sz="6" w:space="0" w:color="auto"/>
              <w:right w:val="single" w:sz="12" w:space="0" w:color="auto"/>
            </w:tcBorders>
            <w:vAlign w:val="center"/>
          </w:tcPr>
          <w:p w:rsidR="00FC3379" w:rsidRPr="0017770F" w:rsidRDefault="0017770F" w:rsidP="00FC3379">
            <w:pPr>
              <w:numPr>
                <w:ilvl w:val="0"/>
                <w:numId w:val="27"/>
              </w:numPr>
              <w:jc w:val="both"/>
              <w:rPr>
                <w:rFonts w:eastAsia="標楷體"/>
                <w:color w:val="000000"/>
              </w:rPr>
            </w:pPr>
            <w:r w:rsidRPr="0017770F">
              <w:rPr>
                <w:rFonts w:eastAsia="標楷體"/>
                <w:color w:val="000000"/>
              </w:rPr>
              <w:t>溫度範圍：</w:t>
            </w:r>
            <w:r w:rsidRPr="0017770F">
              <w:rPr>
                <w:rFonts w:eastAsia="標楷體"/>
                <w:color w:val="000000"/>
              </w:rPr>
              <w:t xml:space="preserve">RT~400 </w:t>
            </w:r>
            <w:r w:rsidRPr="0017770F">
              <w:rPr>
                <w:rFonts w:eastAsia="標楷體"/>
                <w:color w:val="000000"/>
              </w:rPr>
              <w:sym w:font="Symbol" w:char="F0B0"/>
            </w:r>
            <w:r w:rsidRPr="0017770F">
              <w:rPr>
                <w:rFonts w:eastAsia="標楷體"/>
                <w:color w:val="000000"/>
              </w:rPr>
              <w:t>C</w:t>
            </w:r>
          </w:p>
          <w:p w:rsidR="0017770F" w:rsidRPr="0017770F" w:rsidRDefault="0017770F" w:rsidP="00FC3379">
            <w:pPr>
              <w:numPr>
                <w:ilvl w:val="0"/>
                <w:numId w:val="27"/>
              </w:numPr>
              <w:jc w:val="both"/>
              <w:rPr>
                <w:rFonts w:eastAsia="標楷體"/>
                <w:color w:val="000000"/>
              </w:rPr>
            </w:pPr>
            <w:r w:rsidRPr="0017770F">
              <w:rPr>
                <w:rFonts w:eastAsia="標楷體"/>
                <w:color w:val="000000"/>
              </w:rPr>
              <w:t>3</w:t>
            </w:r>
            <w:r w:rsidRPr="0017770F">
              <w:rPr>
                <w:rFonts w:eastAsia="標楷體"/>
                <w:color w:val="000000"/>
              </w:rPr>
              <w:t>吋</w:t>
            </w:r>
            <w:r w:rsidRPr="0017770F">
              <w:rPr>
                <w:rFonts w:eastAsia="標楷體"/>
                <w:color w:val="000000"/>
              </w:rPr>
              <w:t>Sputter</w:t>
            </w:r>
            <w:r w:rsidRPr="0017770F">
              <w:rPr>
                <w:rFonts w:eastAsia="標楷體"/>
                <w:color w:val="000000"/>
              </w:rPr>
              <w:t>靶功率：</w:t>
            </w:r>
            <w:r w:rsidRPr="0017770F">
              <w:rPr>
                <w:rFonts w:eastAsia="標楷體"/>
                <w:color w:val="000000"/>
              </w:rPr>
              <w:t>30~300 W</w:t>
            </w:r>
          </w:p>
          <w:p w:rsidR="0017770F" w:rsidRPr="0017770F" w:rsidRDefault="0017770F" w:rsidP="00FC3379">
            <w:pPr>
              <w:numPr>
                <w:ilvl w:val="0"/>
                <w:numId w:val="27"/>
              </w:numPr>
              <w:jc w:val="both"/>
              <w:rPr>
                <w:rFonts w:eastAsia="標楷體"/>
                <w:color w:val="000000"/>
              </w:rPr>
            </w:pPr>
            <w:r w:rsidRPr="0017770F">
              <w:rPr>
                <w:rFonts w:eastAsia="標楷體"/>
                <w:color w:val="000000"/>
              </w:rPr>
              <w:t>6</w:t>
            </w:r>
            <w:r w:rsidRPr="0017770F">
              <w:rPr>
                <w:rFonts w:eastAsia="標楷體"/>
                <w:color w:val="000000"/>
              </w:rPr>
              <w:t>吋</w:t>
            </w:r>
            <w:r w:rsidRPr="0017770F">
              <w:rPr>
                <w:rFonts w:eastAsia="標楷體"/>
                <w:color w:val="000000"/>
              </w:rPr>
              <w:t xml:space="preserve">Arc </w:t>
            </w:r>
            <w:r w:rsidRPr="0017770F">
              <w:rPr>
                <w:rFonts w:eastAsia="標楷體"/>
                <w:color w:val="000000"/>
              </w:rPr>
              <w:t>靶電流：</w:t>
            </w:r>
            <w:r w:rsidRPr="0017770F">
              <w:rPr>
                <w:rFonts w:eastAsia="標楷體"/>
                <w:color w:val="000000"/>
              </w:rPr>
              <w:t>50~100 A</w:t>
            </w:r>
          </w:p>
          <w:p w:rsidR="0017770F" w:rsidRDefault="0017770F" w:rsidP="00FC3379">
            <w:pPr>
              <w:numPr>
                <w:ilvl w:val="0"/>
                <w:numId w:val="27"/>
              </w:numPr>
              <w:jc w:val="both"/>
              <w:rPr>
                <w:rFonts w:eastAsia="標楷體"/>
                <w:color w:val="000000"/>
              </w:rPr>
            </w:pPr>
            <w:r w:rsidRPr="0017770F">
              <w:rPr>
                <w:rFonts w:eastAsia="標楷體"/>
                <w:color w:val="000000"/>
              </w:rPr>
              <w:t>偏壓：</w:t>
            </w:r>
            <w:r w:rsidRPr="0017770F">
              <w:rPr>
                <w:rFonts w:eastAsia="標楷體"/>
                <w:color w:val="000000"/>
              </w:rPr>
              <w:t>0~700 V</w:t>
            </w:r>
          </w:p>
          <w:p w:rsidR="006E6001" w:rsidRPr="0017770F" w:rsidRDefault="006E6001" w:rsidP="00FC3379">
            <w:pPr>
              <w:numPr>
                <w:ilvl w:val="0"/>
                <w:numId w:val="27"/>
              </w:numPr>
              <w:jc w:val="both"/>
              <w:rPr>
                <w:rFonts w:eastAsia="標楷體"/>
                <w:color w:val="000000"/>
              </w:rPr>
            </w:pPr>
          </w:p>
          <w:p w:rsidR="0017770F" w:rsidRPr="0017770F" w:rsidRDefault="0017770F" w:rsidP="0017770F">
            <w:pPr>
              <w:numPr>
                <w:ilvl w:val="0"/>
                <w:numId w:val="27"/>
              </w:numPr>
              <w:jc w:val="both"/>
              <w:rPr>
                <w:rFonts w:eastAsia="標楷體"/>
                <w:color w:val="000000"/>
              </w:rPr>
            </w:pPr>
            <w:r w:rsidRPr="0017770F">
              <w:rPr>
                <w:rFonts w:eastAsia="標楷體"/>
                <w:color w:val="000000"/>
              </w:rPr>
              <w:t>工作氣壓：</w:t>
            </w:r>
            <w:r w:rsidRPr="0017770F">
              <w:rPr>
                <w:rFonts w:eastAsia="標楷體"/>
                <w:color w:val="000000"/>
              </w:rPr>
              <w:t>5~30 mTorr</w:t>
            </w:r>
          </w:p>
          <w:p w:rsidR="0017770F" w:rsidRPr="001B04C1" w:rsidRDefault="0017770F" w:rsidP="00FC3379">
            <w:pPr>
              <w:numPr>
                <w:ilvl w:val="0"/>
                <w:numId w:val="27"/>
              </w:numPr>
              <w:jc w:val="both"/>
              <w:rPr>
                <w:rFonts w:eastAsia="標楷體" w:hint="eastAsia"/>
                <w:color w:val="000000"/>
              </w:rPr>
            </w:pPr>
            <w:r w:rsidRPr="0017770F">
              <w:rPr>
                <w:rFonts w:eastAsia="標楷體"/>
                <w:color w:val="000000"/>
              </w:rPr>
              <w:t>氣體流率：</w:t>
            </w:r>
            <w:r w:rsidRPr="0017770F">
              <w:rPr>
                <w:rFonts w:eastAsia="標楷體"/>
                <w:color w:val="000000"/>
              </w:rPr>
              <w:t>3~10</w:t>
            </w:r>
            <w:r>
              <w:rPr>
                <w:rFonts w:eastAsia="標楷體"/>
                <w:color w:val="000000"/>
              </w:rPr>
              <w:t>0</w:t>
            </w:r>
            <w:r w:rsidRPr="0017770F">
              <w:rPr>
                <w:rFonts w:eastAsia="標楷體"/>
                <w:color w:val="000000"/>
              </w:rPr>
              <w:t xml:space="preserve"> </w:t>
            </w:r>
            <w:r>
              <w:rPr>
                <w:rFonts w:eastAsia="標楷體"/>
                <w:color w:val="000000"/>
              </w:rPr>
              <w:t>SCCM</w:t>
            </w:r>
          </w:p>
        </w:tc>
      </w:tr>
      <w:tr w:rsidR="003276F2"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699"/>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儀器性能</w:t>
            </w:r>
          </w:p>
        </w:tc>
        <w:tc>
          <w:tcPr>
            <w:tcW w:w="8395" w:type="dxa"/>
            <w:gridSpan w:val="8"/>
            <w:tcBorders>
              <w:top w:val="single" w:sz="6" w:space="0" w:color="auto"/>
              <w:bottom w:val="single" w:sz="6" w:space="0" w:color="auto"/>
              <w:right w:val="single" w:sz="12" w:space="0" w:color="auto"/>
            </w:tcBorders>
            <w:vAlign w:val="center"/>
          </w:tcPr>
          <w:p w:rsidR="00C33EA3" w:rsidRPr="008E0BDF" w:rsidRDefault="006036D9" w:rsidP="0017770F">
            <w:pPr>
              <w:numPr>
                <w:ilvl w:val="0"/>
                <w:numId w:val="28"/>
              </w:numPr>
              <w:jc w:val="both"/>
              <w:rPr>
                <w:rFonts w:eastAsia="標楷體" w:hint="eastAsia"/>
              </w:rPr>
            </w:pPr>
            <w:r>
              <w:rPr>
                <w:rFonts w:eastAsia="標楷體" w:hint="eastAsia"/>
              </w:rPr>
              <w:t>具有三種鍍膜方式</w:t>
            </w:r>
            <w:r w:rsidRPr="00FC3379">
              <w:rPr>
                <w:rFonts w:eastAsia="標楷體" w:hint="eastAsia"/>
                <w:color w:val="000000"/>
              </w:rPr>
              <w:t>DC</w:t>
            </w:r>
            <w:r>
              <w:rPr>
                <w:rFonts w:eastAsia="標楷體" w:hint="eastAsia"/>
                <w:color w:val="000000"/>
              </w:rPr>
              <w:t xml:space="preserve"> </w:t>
            </w:r>
            <w:r>
              <w:rPr>
                <w:rFonts w:eastAsia="標楷體"/>
                <w:color w:val="000000"/>
              </w:rPr>
              <w:t>Sputter</w:t>
            </w:r>
            <w:r>
              <w:rPr>
                <w:rFonts w:ascii="新細明體" w:hAnsi="新細明體" w:hint="eastAsia"/>
                <w:color w:val="000000"/>
              </w:rPr>
              <w:t>、</w:t>
            </w:r>
            <w:r w:rsidRPr="00FC3379">
              <w:rPr>
                <w:rFonts w:eastAsia="標楷體" w:hint="eastAsia"/>
                <w:color w:val="000000"/>
              </w:rPr>
              <w:t>HiPIMS</w:t>
            </w:r>
            <w:r>
              <w:rPr>
                <w:rFonts w:ascii="新細明體" w:hAnsi="新細明體" w:hint="eastAsia"/>
                <w:color w:val="000000"/>
              </w:rPr>
              <w:t>、</w:t>
            </w:r>
            <w:r w:rsidRPr="00C47D72">
              <w:rPr>
                <w:rFonts w:eastAsia="標楷體" w:hint="eastAsia"/>
                <w:color w:val="000000"/>
              </w:rPr>
              <w:t>電弧鍍膜</w:t>
            </w:r>
            <w:r>
              <w:rPr>
                <w:rFonts w:eastAsia="標楷體" w:hint="eastAsia"/>
                <w:color w:val="000000"/>
              </w:rPr>
              <w:t>系統</w:t>
            </w:r>
          </w:p>
        </w:tc>
      </w:tr>
      <w:tr w:rsidR="003276F2"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1276"/>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bCs/>
                <w:szCs w:val="24"/>
              </w:rPr>
              <w:t>服務項目</w:t>
            </w:r>
          </w:p>
        </w:tc>
        <w:tc>
          <w:tcPr>
            <w:tcW w:w="8395" w:type="dxa"/>
            <w:gridSpan w:val="8"/>
            <w:tcBorders>
              <w:top w:val="single" w:sz="6" w:space="0" w:color="auto"/>
              <w:bottom w:val="single" w:sz="6" w:space="0" w:color="auto"/>
              <w:right w:val="single" w:sz="12" w:space="0" w:color="auto"/>
            </w:tcBorders>
            <w:vAlign w:val="center"/>
          </w:tcPr>
          <w:p w:rsidR="008C058E" w:rsidRDefault="00C33EA3" w:rsidP="00C33EA3">
            <w:pPr>
              <w:numPr>
                <w:ilvl w:val="0"/>
                <w:numId w:val="29"/>
              </w:numPr>
              <w:jc w:val="both"/>
              <w:rPr>
                <w:rFonts w:eastAsia="標楷體"/>
              </w:rPr>
            </w:pPr>
            <w:r>
              <w:rPr>
                <w:rFonts w:eastAsia="標楷體" w:hint="eastAsia"/>
              </w:rPr>
              <w:t>以</w:t>
            </w:r>
            <w:r>
              <w:rPr>
                <w:rFonts w:eastAsia="標楷體" w:hint="eastAsia"/>
              </w:rPr>
              <w:t>DC</w:t>
            </w:r>
            <w:r>
              <w:rPr>
                <w:rFonts w:eastAsia="標楷體" w:hint="eastAsia"/>
              </w:rPr>
              <w:t>控制系統鍍膜</w:t>
            </w:r>
          </w:p>
          <w:p w:rsidR="00C33EA3" w:rsidRDefault="00C33EA3" w:rsidP="00C33EA3">
            <w:pPr>
              <w:numPr>
                <w:ilvl w:val="0"/>
                <w:numId w:val="29"/>
              </w:numPr>
              <w:jc w:val="both"/>
              <w:rPr>
                <w:rFonts w:eastAsia="標楷體"/>
              </w:rPr>
            </w:pPr>
            <w:r>
              <w:rPr>
                <w:rFonts w:eastAsia="標楷體" w:hint="eastAsia"/>
              </w:rPr>
              <w:t>以</w:t>
            </w:r>
            <w:r w:rsidRPr="00FC3379">
              <w:rPr>
                <w:rFonts w:eastAsia="標楷體" w:hint="eastAsia"/>
                <w:color w:val="000000"/>
              </w:rPr>
              <w:t>HiPIMS</w:t>
            </w:r>
            <w:r>
              <w:rPr>
                <w:rFonts w:eastAsia="標楷體" w:hint="eastAsia"/>
              </w:rPr>
              <w:t>控制系統鍍膜</w:t>
            </w:r>
          </w:p>
          <w:p w:rsidR="00C33EA3" w:rsidRPr="0017770F" w:rsidRDefault="00C33EA3" w:rsidP="0017770F">
            <w:pPr>
              <w:numPr>
                <w:ilvl w:val="0"/>
                <w:numId w:val="29"/>
              </w:numPr>
              <w:jc w:val="both"/>
              <w:rPr>
                <w:rFonts w:eastAsia="標楷體" w:hint="eastAsia"/>
              </w:rPr>
            </w:pPr>
            <w:r>
              <w:rPr>
                <w:rFonts w:eastAsia="標楷體" w:hint="eastAsia"/>
              </w:rPr>
              <w:t>以電弧控制系統鍍膜</w:t>
            </w:r>
          </w:p>
        </w:tc>
      </w:tr>
      <w:tr w:rsidR="003276F2"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719"/>
        </w:trPr>
        <w:tc>
          <w:tcPr>
            <w:tcW w:w="1302" w:type="dxa"/>
            <w:tcBorders>
              <w:top w:val="single" w:sz="6" w:space="0" w:color="auto"/>
              <w:left w:val="single" w:sz="12" w:space="0" w:color="auto"/>
              <w:bottom w:val="single" w:sz="6" w:space="0" w:color="auto"/>
            </w:tcBorders>
            <w:vAlign w:val="center"/>
          </w:tcPr>
          <w:p w:rsidR="003276F2" w:rsidRPr="00823727" w:rsidRDefault="00156C4A" w:rsidP="00AA4683">
            <w:pPr>
              <w:jc w:val="center"/>
              <w:rPr>
                <w:rFonts w:eastAsia="標楷體"/>
                <w:szCs w:val="24"/>
              </w:rPr>
            </w:pPr>
            <w:r>
              <w:rPr>
                <w:rFonts w:eastAsia="標楷體" w:hint="eastAsia"/>
                <w:szCs w:val="24"/>
              </w:rPr>
              <w:t>試片規格</w:t>
            </w:r>
          </w:p>
        </w:tc>
        <w:tc>
          <w:tcPr>
            <w:tcW w:w="8395" w:type="dxa"/>
            <w:gridSpan w:val="8"/>
            <w:tcBorders>
              <w:top w:val="single" w:sz="6" w:space="0" w:color="auto"/>
              <w:bottom w:val="single" w:sz="6" w:space="0" w:color="auto"/>
              <w:right w:val="single" w:sz="12" w:space="0" w:color="auto"/>
            </w:tcBorders>
            <w:vAlign w:val="center"/>
          </w:tcPr>
          <w:p w:rsidR="003276F2" w:rsidRPr="00823727" w:rsidRDefault="007C2A80" w:rsidP="007C2A80">
            <w:pPr>
              <w:numPr>
                <w:ilvl w:val="0"/>
                <w:numId w:val="30"/>
              </w:numPr>
              <w:jc w:val="both"/>
              <w:rPr>
                <w:rFonts w:eastAsia="標楷體"/>
              </w:rPr>
            </w:pPr>
            <w:r>
              <w:rPr>
                <w:rFonts w:eastAsia="標楷體" w:hint="eastAsia"/>
              </w:rPr>
              <w:t>平板、棒狀物、管狀物之表面鍍膜，高度為</w:t>
            </w:r>
            <w:r>
              <w:rPr>
                <w:rFonts w:eastAsia="標楷體" w:hint="eastAsia"/>
              </w:rPr>
              <w:t>60mm</w:t>
            </w:r>
            <w:r>
              <w:rPr>
                <w:rFonts w:eastAsia="標楷體" w:hint="eastAsia"/>
              </w:rPr>
              <w:t>以下。</w:t>
            </w:r>
          </w:p>
        </w:tc>
      </w:tr>
      <w:tr w:rsidR="003276F2" w:rsidRPr="00823727" w:rsidTr="00156C4A">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429"/>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收費方式</w:t>
            </w:r>
          </w:p>
        </w:tc>
        <w:tc>
          <w:tcPr>
            <w:tcW w:w="8395" w:type="dxa"/>
            <w:gridSpan w:val="8"/>
            <w:tcBorders>
              <w:top w:val="single" w:sz="6" w:space="0" w:color="auto"/>
              <w:right w:val="single" w:sz="12" w:space="0" w:color="auto"/>
            </w:tcBorders>
            <w:vAlign w:val="center"/>
          </w:tcPr>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835"/>
              <w:gridCol w:w="2693"/>
            </w:tblGrid>
            <w:tr w:rsidR="00126F82" w:rsidRPr="008759FD" w:rsidTr="00126F82">
              <w:tc>
                <w:tcPr>
                  <w:tcW w:w="2810" w:type="dxa"/>
                  <w:shd w:val="clear" w:color="auto" w:fill="auto"/>
                  <w:vAlign w:val="center"/>
                </w:tcPr>
                <w:p w:rsidR="00126F82" w:rsidRPr="008759FD" w:rsidRDefault="00126F82" w:rsidP="006F0DE9">
                  <w:pPr>
                    <w:jc w:val="center"/>
                    <w:rPr>
                      <w:rFonts w:eastAsia="標楷體"/>
                      <w:color w:val="000000"/>
                    </w:rPr>
                  </w:pPr>
                  <w:r>
                    <w:rPr>
                      <w:rFonts w:eastAsia="標楷體" w:hint="eastAsia"/>
                      <w:color w:val="000000"/>
                    </w:rPr>
                    <w:t>項</w:t>
                  </w:r>
                  <w:r>
                    <w:rPr>
                      <w:rFonts w:eastAsia="標楷體" w:hint="eastAsia"/>
                      <w:color w:val="000000"/>
                    </w:rPr>
                    <w:t xml:space="preserve">  </w:t>
                  </w:r>
                  <w:r>
                    <w:rPr>
                      <w:rFonts w:eastAsia="標楷體" w:hint="eastAsia"/>
                      <w:color w:val="000000"/>
                    </w:rPr>
                    <w:t>目</w:t>
                  </w:r>
                </w:p>
              </w:tc>
              <w:tc>
                <w:tcPr>
                  <w:tcW w:w="2835" w:type="dxa"/>
                  <w:shd w:val="clear" w:color="auto" w:fill="auto"/>
                </w:tcPr>
                <w:p w:rsidR="00126F82" w:rsidRPr="008759FD" w:rsidRDefault="00126F82" w:rsidP="006F0DE9">
                  <w:pPr>
                    <w:jc w:val="center"/>
                    <w:rPr>
                      <w:rFonts w:eastAsia="標楷體"/>
                      <w:color w:val="000000"/>
                    </w:rPr>
                  </w:pPr>
                  <w:r w:rsidRPr="008759FD">
                    <w:rPr>
                      <w:rFonts w:eastAsia="標楷體" w:hint="eastAsia"/>
                      <w:color w:val="000000"/>
                    </w:rPr>
                    <w:t>學</w:t>
                  </w:r>
                  <w:r>
                    <w:rPr>
                      <w:rFonts w:eastAsia="標楷體" w:hint="eastAsia"/>
                      <w:color w:val="000000"/>
                    </w:rPr>
                    <w:t>研單位</w:t>
                  </w:r>
                </w:p>
              </w:tc>
              <w:tc>
                <w:tcPr>
                  <w:tcW w:w="2693" w:type="dxa"/>
                  <w:shd w:val="clear" w:color="auto" w:fill="auto"/>
                  <w:vAlign w:val="center"/>
                </w:tcPr>
                <w:p w:rsidR="00126F82" w:rsidRPr="008759FD" w:rsidRDefault="00126F82" w:rsidP="006F0DE9">
                  <w:pPr>
                    <w:jc w:val="center"/>
                    <w:rPr>
                      <w:rFonts w:eastAsia="標楷體"/>
                      <w:color w:val="000000"/>
                    </w:rPr>
                  </w:pPr>
                  <w:r w:rsidRPr="008759FD">
                    <w:rPr>
                      <w:rFonts w:eastAsia="標楷體" w:hint="eastAsia"/>
                      <w:color w:val="000000"/>
                    </w:rPr>
                    <w:t>業</w:t>
                  </w:r>
                  <w:r>
                    <w:rPr>
                      <w:rFonts w:eastAsia="標楷體" w:hint="eastAsia"/>
                      <w:color w:val="000000"/>
                    </w:rPr>
                    <w:t xml:space="preserve">  </w:t>
                  </w:r>
                  <w:r w:rsidRPr="008759FD">
                    <w:rPr>
                      <w:rFonts w:eastAsia="標楷體" w:hint="eastAsia"/>
                      <w:color w:val="000000"/>
                    </w:rPr>
                    <w:t>界</w:t>
                  </w:r>
                </w:p>
              </w:tc>
            </w:tr>
            <w:tr w:rsidR="00126F82" w:rsidRPr="008759FD" w:rsidTr="00126F82">
              <w:tc>
                <w:tcPr>
                  <w:tcW w:w="2810" w:type="dxa"/>
                  <w:shd w:val="clear" w:color="auto" w:fill="auto"/>
                </w:tcPr>
                <w:p w:rsidR="00126F82" w:rsidRPr="008759FD" w:rsidRDefault="00126F82" w:rsidP="00735FB6">
                  <w:pPr>
                    <w:jc w:val="center"/>
                    <w:rPr>
                      <w:rFonts w:eastAsia="標楷體"/>
                      <w:color w:val="000000"/>
                    </w:rPr>
                  </w:pPr>
                  <w:r w:rsidRPr="008759FD">
                    <w:rPr>
                      <w:rFonts w:eastAsia="標楷體" w:hint="eastAsia"/>
                      <w:color w:val="000000"/>
                    </w:rPr>
                    <w:t>開機費</w:t>
                  </w:r>
                </w:p>
              </w:tc>
              <w:tc>
                <w:tcPr>
                  <w:tcW w:w="2835" w:type="dxa"/>
                  <w:shd w:val="clear" w:color="auto" w:fill="auto"/>
                </w:tcPr>
                <w:p w:rsidR="00126F82" w:rsidRPr="008759FD" w:rsidRDefault="00126F82" w:rsidP="00D565CC">
                  <w:pPr>
                    <w:jc w:val="center"/>
                    <w:rPr>
                      <w:rFonts w:eastAsia="標楷體"/>
                      <w:color w:val="000000"/>
                    </w:rPr>
                  </w:pPr>
                  <w:r>
                    <w:rPr>
                      <w:rFonts w:eastAsia="標楷體" w:hint="eastAsia"/>
                      <w:color w:val="000000"/>
                    </w:rPr>
                    <w:t>6</w:t>
                  </w:r>
                  <w:r>
                    <w:rPr>
                      <w:rFonts w:eastAsia="標楷體"/>
                      <w:color w:val="000000"/>
                    </w:rPr>
                    <w:t>,</w:t>
                  </w:r>
                  <w:r>
                    <w:rPr>
                      <w:rFonts w:eastAsia="標楷體" w:hint="eastAsia"/>
                      <w:color w:val="000000"/>
                    </w:rPr>
                    <w:t>000</w:t>
                  </w:r>
                  <w:r>
                    <w:rPr>
                      <w:rFonts w:eastAsia="標楷體" w:hint="eastAsia"/>
                      <w:color w:val="000000"/>
                    </w:rPr>
                    <w:t>元</w:t>
                  </w:r>
                  <w:r>
                    <w:rPr>
                      <w:rFonts w:eastAsia="標楷體" w:hint="eastAsia"/>
                      <w:color w:val="000000"/>
                    </w:rPr>
                    <w:t>/</w:t>
                  </w:r>
                  <w:r>
                    <w:rPr>
                      <w:rFonts w:eastAsia="標楷體" w:hint="eastAsia"/>
                      <w:color w:val="000000"/>
                    </w:rPr>
                    <w:t>件</w:t>
                  </w:r>
                </w:p>
              </w:tc>
              <w:tc>
                <w:tcPr>
                  <w:tcW w:w="2693" w:type="dxa"/>
                  <w:shd w:val="clear" w:color="auto" w:fill="auto"/>
                </w:tcPr>
                <w:p w:rsidR="00126F82" w:rsidRPr="008759FD" w:rsidRDefault="00126F82" w:rsidP="00D565CC">
                  <w:pPr>
                    <w:jc w:val="center"/>
                    <w:rPr>
                      <w:rFonts w:eastAsia="標楷體"/>
                      <w:color w:val="000000"/>
                    </w:rPr>
                  </w:pPr>
                  <w:r>
                    <w:rPr>
                      <w:rFonts w:eastAsia="標楷體" w:hint="eastAsia"/>
                      <w:color w:val="000000"/>
                    </w:rPr>
                    <w:t>8</w:t>
                  </w:r>
                  <w:r>
                    <w:rPr>
                      <w:rFonts w:eastAsia="標楷體"/>
                      <w:color w:val="000000"/>
                    </w:rPr>
                    <w:t>,</w:t>
                  </w:r>
                  <w:r>
                    <w:rPr>
                      <w:rFonts w:eastAsia="標楷體" w:hint="eastAsia"/>
                      <w:color w:val="000000"/>
                    </w:rPr>
                    <w:t>000</w:t>
                  </w:r>
                  <w:r>
                    <w:rPr>
                      <w:rFonts w:eastAsia="標楷體" w:hint="eastAsia"/>
                      <w:color w:val="000000"/>
                    </w:rPr>
                    <w:t>元</w:t>
                  </w:r>
                  <w:r>
                    <w:rPr>
                      <w:rFonts w:eastAsia="標楷體" w:hint="eastAsia"/>
                      <w:color w:val="000000"/>
                    </w:rPr>
                    <w:t>/</w:t>
                  </w:r>
                  <w:r>
                    <w:rPr>
                      <w:rFonts w:eastAsia="標楷體" w:hint="eastAsia"/>
                      <w:color w:val="000000"/>
                    </w:rPr>
                    <w:t>件</w:t>
                  </w:r>
                </w:p>
              </w:tc>
            </w:tr>
            <w:tr w:rsidR="00126F82" w:rsidRPr="008759FD" w:rsidTr="00126F82">
              <w:tc>
                <w:tcPr>
                  <w:tcW w:w="2810" w:type="dxa"/>
                  <w:shd w:val="clear" w:color="auto" w:fill="auto"/>
                </w:tcPr>
                <w:p w:rsidR="00126F82" w:rsidRPr="008759FD" w:rsidRDefault="00126F82" w:rsidP="00735FB6">
                  <w:pPr>
                    <w:jc w:val="center"/>
                    <w:rPr>
                      <w:rFonts w:eastAsia="標楷體"/>
                      <w:color w:val="000000"/>
                    </w:rPr>
                  </w:pPr>
                  <w:r w:rsidRPr="008759FD">
                    <w:rPr>
                      <w:rFonts w:eastAsia="標楷體" w:hint="eastAsia"/>
                      <w:color w:val="000000"/>
                    </w:rPr>
                    <w:t>儀器使用費</w:t>
                  </w:r>
                </w:p>
              </w:tc>
              <w:tc>
                <w:tcPr>
                  <w:tcW w:w="2835" w:type="dxa"/>
                  <w:shd w:val="clear" w:color="auto" w:fill="auto"/>
                </w:tcPr>
                <w:p w:rsidR="00126F82" w:rsidRPr="008759FD" w:rsidRDefault="00126F82" w:rsidP="00CF0FAD">
                  <w:pPr>
                    <w:jc w:val="center"/>
                    <w:rPr>
                      <w:rFonts w:eastAsia="標楷體"/>
                      <w:color w:val="000000"/>
                    </w:rPr>
                  </w:pPr>
                  <w:r w:rsidRPr="008759FD">
                    <w:rPr>
                      <w:rFonts w:eastAsia="標楷體" w:hint="eastAsia"/>
                      <w:color w:val="000000"/>
                    </w:rPr>
                    <w:t>1</w:t>
                  </w:r>
                  <w:r>
                    <w:rPr>
                      <w:rFonts w:eastAsia="標楷體" w:hint="eastAsia"/>
                      <w:color w:val="000000"/>
                    </w:rPr>
                    <w:t>8,</w:t>
                  </w:r>
                  <w:r w:rsidRPr="008759FD">
                    <w:rPr>
                      <w:rFonts w:eastAsia="標楷體"/>
                      <w:color w:val="000000"/>
                    </w:rPr>
                    <w:t>000</w:t>
                  </w:r>
                  <w:r>
                    <w:rPr>
                      <w:rFonts w:eastAsia="標楷體" w:hint="eastAsia"/>
                      <w:color w:val="000000"/>
                    </w:rPr>
                    <w:t>元</w:t>
                  </w:r>
                  <w:r>
                    <w:rPr>
                      <w:rFonts w:eastAsia="標楷體" w:hint="eastAsia"/>
                      <w:color w:val="000000"/>
                    </w:rPr>
                    <w:t>/</w:t>
                  </w:r>
                  <w:r>
                    <w:rPr>
                      <w:rFonts w:eastAsia="標楷體" w:hint="eastAsia"/>
                      <w:color w:val="000000"/>
                    </w:rPr>
                    <w:t>件</w:t>
                  </w:r>
                </w:p>
              </w:tc>
              <w:tc>
                <w:tcPr>
                  <w:tcW w:w="2693" w:type="dxa"/>
                  <w:shd w:val="clear" w:color="auto" w:fill="auto"/>
                </w:tcPr>
                <w:p w:rsidR="00126F82" w:rsidRPr="008759FD" w:rsidRDefault="00126F82" w:rsidP="001C1371">
                  <w:pPr>
                    <w:jc w:val="center"/>
                    <w:rPr>
                      <w:rFonts w:eastAsia="標楷體"/>
                      <w:color w:val="000000"/>
                    </w:rPr>
                  </w:pPr>
                  <w:r w:rsidRPr="008759FD">
                    <w:rPr>
                      <w:rFonts w:eastAsia="標楷體" w:hint="eastAsia"/>
                      <w:color w:val="000000"/>
                    </w:rPr>
                    <w:t>2</w:t>
                  </w:r>
                  <w:r>
                    <w:rPr>
                      <w:rFonts w:eastAsia="標楷體" w:hint="eastAsia"/>
                      <w:color w:val="000000"/>
                    </w:rPr>
                    <w:t>4</w:t>
                  </w:r>
                  <w:r>
                    <w:rPr>
                      <w:rFonts w:eastAsia="標楷體"/>
                      <w:color w:val="000000"/>
                    </w:rPr>
                    <w:t>,</w:t>
                  </w:r>
                  <w:r w:rsidRPr="008759FD">
                    <w:rPr>
                      <w:rFonts w:eastAsia="標楷體"/>
                      <w:color w:val="000000"/>
                    </w:rPr>
                    <w:t>000</w:t>
                  </w:r>
                  <w:r>
                    <w:rPr>
                      <w:rFonts w:eastAsia="標楷體" w:hint="eastAsia"/>
                      <w:color w:val="000000"/>
                    </w:rPr>
                    <w:t>元</w:t>
                  </w:r>
                  <w:r>
                    <w:rPr>
                      <w:rFonts w:eastAsia="標楷體" w:hint="eastAsia"/>
                      <w:color w:val="000000"/>
                    </w:rPr>
                    <w:t>/</w:t>
                  </w:r>
                  <w:r>
                    <w:rPr>
                      <w:rFonts w:eastAsia="標楷體" w:hint="eastAsia"/>
                      <w:color w:val="000000"/>
                    </w:rPr>
                    <w:t>件</w:t>
                  </w:r>
                </w:p>
              </w:tc>
            </w:tr>
          </w:tbl>
          <w:p w:rsidR="001C77D9" w:rsidRDefault="001C77D9" w:rsidP="006036D9">
            <w:pPr>
              <w:jc w:val="both"/>
              <w:rPr>
                <w:rFonts w:eastAsia="標楷體"/>
                <w:color w:val="000000"/>
              </w:rPr>
            </w:pPr>
          </w:p>
          <w:p w:rsidR="006036D9" w:rsidRPr="006036D9" w:rsidRDefault="00B9170F" w:rsidP="006036D9">
            <w:pPr>
              <w:jc w:val="both"/>
              <w:rPr>
                <w:rFonts w:eastAsia="標楷體" w:hint="eastAsia"/>
                <w:color w:val="000000"/>
              </w:rPr>
            </w:pPr>
            <w:r>
              <w:rPr>
                <w:rFonts w:eastAsia="標楷體" w:hint="eastAsia"/>
                <w:color w:val="000000"/>
              </w:rPr>
              <w:t>備</w:t>
            </w:r>
            <w:r w:rsidR="006036D9" w:rsidRPr="006036D9">
              <w:rPr>
                <w:rFonts w:eastAsia="標楷體" w:hint="eastAsia"/>
                <w:color w:val="000000"/>
              </w:rPr>
              <w:t>註：</w:t>
            </w:r>
          </w:p>
          <w:p w:rsidR="006036D9" w:rsidRDefault="001F4D7C" w:rsidP="001F4D7C">
            <w:pPr>
              <w:numPr>
                <w:ilvl w:val="0"/>
                <w:numId w:val="32"/>
              </w:numPr>
              <w:jc w:val="both"/>
              <w:rPr>
                <w:rFonts w:eastAsia="標楷體"/>
                <w:color w:val="000000"/>
              </w:rPr>
            </w:pPr>
            <w:r>
              <w:rPr>
                <w:rFonts w:eastAsia="標楷體" w:hint="eastAsia"/>
                <w:color w:val="000000"/>
              </w:rPr>
              <w:t>儀器使用費</w:t>
            </w:r>
            <w:r w:rsidR="00B144E5">
              <w:rPr>
                <w:rFonts w:eastAsia="標楷體" w:hint="eastAsia"/>
                <w:color w:val="000000"/>
              </w:rPr>
              <w:t>以</w:t>
            </w:r>
            <w:r w:rsidR="00B144E5">
              <w:rPr>
                <w:rFonts w:eastAsia="標楷體" w:hint="eastAsia"/>
                <w:color w:val="000000"/>
              </w:rPr>
              <w:t>8</w:t>
            </w:r>
            <w:r w:rsidR="00B144E5">
              <w:rPr>
                <w:rFonts w:eastAsia="標楷體" w:hint="eastAsia"/>
                <w:color w:val="000000"/>
              </w:rPr>
              <w:t>小時計算，若大於</w:t>
            </w:r>
            <w:r w:rsidR="00B144E5">
              <w:rPr>
                <w:rFonts w:eastAsia="標楷體" w:hint="eastAsia"/>
                <w:color w:val="000000"/>
              </w:rPr>
              <w:t>8</w:t>
            </w:r>
            <w:r w:rsidR="00B144E5">
              <w:rPr>
                <w:rFonts w:eastAsia="標楷體" w:hint="eastAsia"/>
                <w:color w:val="000000"/>
              </w:rPr>
              <w:t>小時</w:t>
            </w:r>
            <w:r w:rsidR="00D662BB">
              <w:rPr>
                <w:rFonts w:eastAsia="標楷體" w:hint="eastAsia"/>
                <w:color w:val="000000"/>
              </w:rPr>
              <w:t>，則每小時加收</w:t>
            </w:r>
            <w:r>
              <w:rPr>
                <w:rFonts w:eastAsia="標楷體" w:hint="eastAsia"/>
                <w:color w:val="000000"/>
              </w:rPr>
              <w:t>1</w:t>
            </w:r>
            <w:r w:rsidR="00EC2517">
              <w:rPr>
                <w:rFonts w:eastAsia="標楷體"/>
                <w:color w:val="000000"/>
              </w:rPr>
              <w:t>,</w:t>
            </w:r>
            <w:r>
              <w:rPr>
                <w:rFonts w:eastAsia="標楷體" w:hint="eastAsia"/>
                <w:color w:val="000000"/>
              </w:rPr>
              <w:t>0</w:t>
            </w:r>
            <w:r w:rsidR="00D662BB">
              <w:rPr>
                <w:rFonts w:eastAsia="標楷體"/>
                <w:color w:val="000000"/>
              </w:rPr>
              <w:t>00</w:t>
            </w:r>
            <w:r w:rsidR="00D662BB">
              <w:rPr>
                <w:rFonts w:eastAsia="標楷體" w:hint="eastAsia"/>
                <w:color w:val="000000"/>
              </w:rPr>
              <w:t>元</w:t>
            </w:r>
            <w:r w:rsidR="003F58F0">
              <w:rPr>
                <w:rFonts w:eastAsia="標楷體" w:hint="eastAsia"/>
                <w:color w:val="000000"/>
              </w:rPr>
              <w:t>(</w:t>
            </w:r>
            <w:r w:rsidR="003F58F0">
              <w:rPr>
                <w:rFonts w:eastAsia="標楷體" w:hint="eastAsia"/>
                <w:color w:val="000000"/>
              </w:rPr>
              <w:t>不足</w:t>
            </w:r>
            <w:r w:rsidR="003F58F0">
              <w:rPr>
                <w:rFonts w:eastAsia="標楷體" w:hint="eastAsia"/>
                <w:color w:val="000000"/>
              </w:rPr>
              <w:t>1</w:t>
            </w:r>
            <w:r w:rsidR="001C1371">
              <w:rPr>
                <w:rFonts w:eastAsia="標楷體" w:hint="eastAsia"/>
                <w:color w:val="000000"/>
              </w:rPr>
              <w:t>小時以</w:t>
            </w:r>
            <w:r w:rsidR="003F58F0">
              <w:rPr>
                <w:rFonts w:eastAsia="標楷體" w:hint="eastAsia"/>
                <w:color w:val="000000"/>
              </w:rPr>
              <w:t>1</w:t>
            </w:r>
            <w:r w:rsidR="003F58F0">
              <w:rPr>
                <w:rFonts w:eastAsia="標楷體" w:hint="eastAsia"/>
                <w:color w:val="000000"/>
              </w:rPr>
              <w:t>小時計</w:t>
            </w:r>
            <w:r w:rsidR="003F58F0">
              <w:rPr>
                <w:rFonts w:eastAsia="標楷體" w:hint="eastAsia"/>
                <w:color w:val="000000"/>
              </w:rPr>
              <w:t>)</w:t>
            </w:r>
            <w:r w:rsidR="00D662BB">
              <w:rPr>
                <w:rFonts w:eastAsia="標楷體" w:hint="eastAsia"/>
                <w:color w:val="000000"/>
              </w:rPr>
              <w:t>。</w:t>
            </w:r>
          </w:p>
          <w:p w:rsidR="001F4D7C" w:rsidRDefault="006036D9" w:rsidP="001F4D7C">
            <w:pPr>
              <w:numPr>
                <w:ilvl w:val="0"/>
                <w:numId w:val="32"/>
              </w:numPr>
              <w:jc w:val="both"/>
              <w:rPr>
                <w:rFonts w:eastAsia="標楷體"/>
                <w:color w:val="000000"/>
              </w:rPr>
            </w:pPr>
            <w:r w:rsidRPr="001F4D7C">
              <w:rPr>
                <w:rFonts w:eastAsia="標楷體" w:hint="eastAsia"/>
                <w:color w:val="000000"/>
              </w:rPr>
              <w:t>若靶材在鍍製階段即斷裂，表示靶材本身有問題</w:t>
            </w:r>
            <w:r w:rsidR="00D565CC">
              <w:rPr>
                <w:rFonts w:eastAsia="標楷體" w:hint="eastAsia"/>
                <w:color w:val="000000"/>
              </w:rPr>
              <w:t>，收費不變</w:t>
            </w:r>
            <w:r w:rsidRPr="001F4D7C">
              <w:rPr>
                <w:rFonts w:eastAsia="標楷體" w:hint="eastAsia"/>
                <w:color w:val="000000"/>
              </w:rPr>
              <w:t>。</w:t>
            </w:r>
          </w:p>
          <w:p w:rsidR="00F33861" w:rsidRPr="008C058E" w:rsidRDefault="00D565CC" w:rsidP="001F4D7C">
            <w:pPr>
              <w:numPr>
                <w:ilvl w:val="0"/>
                <w:numId w:val="32"/>
              </w:numPr>
              <w:jc w:val="both"/>
              <w:rPr>
                <w:rFonts w:eastAsia="標楷體" w:hint="eastAsia"/>
                <w:color w:val="000000"/>
              </w:rPr>
            </w:pPr>
            <w:r>
              <w:rPr>
                <w:rFonts w:eastAsia="標楷體" w:hint="eastAsia"/>
                <w:color w:val="000000"/>
              </w:rPr>
              <w:t>測試</w:t>
            </w:r>
            <w:r w:rsidR="006036D9" w:rsidRPr="006036D9">
              <w:rPr>
                <w:rFonts w:eastAsia="標楷體" w:hint="eastAsia"/>
                <w:color w:val="000000"/>
              </w:rPr>
              <w:t>服務不包含樣品加工及處理。</w:t>
            </w:r>
          </w:p>
        </w:tc>
      </w:tr>
      <w:tr w:rsidR="00A936E1"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hRule="exact" w:val="4972"/>
        </w:trPr>
        <w:tc>
          <w:tcPr>
            <w:tcW w:w="1302" w:type="dxa"/>
            <w:tcBorders>
              <w:top w:val="single" w:sz="6" w:space="0" w:color="auto"/>
              <w:left w:val="single" w:sz="12" w:space="0" w:color="auto"/>
              <w:bottom w:val="nil"/>
            </w:tcBorders>
            <w:vAlign w:val="center"/>
          </w:tcPr>
          <w:p w:rsidR="00A936E1" w:rsidRPr="00823727" w:rsidRDefault="00EA22D3" w:rsidP="00AA4683">
            <w:pPr>
              <w:spacing w:line="300" w:lineRule="exact"/>
              <w:jc w:val="center"/>
              <w:rPr>
                <w:rFonts w:eastAsia="標楷體"/>
                <w:szCs w:val="24"/>
              </w:rPr>
            </w:pPr>
            <w:r w:rsidRPr="00823727">
              <w:rPr>
                <w:rFonts w:eastAsia="標楷體"/>
                <w:szCs w:val="24"/>
              </w:rPr>
              <w:lastRenderedPageBreak/>
              <w:t>設備</w:t>
            </w:r>
            <w:r w:rsidR="00476675">
              <w:rPr>
                <w:rFonts w:eastAsia="標楷體" w:hint="eastAsia"/>
                <w:szCs w:val="24"/>
              </w:rPr>
              <w:t>照片</w:t>
            </w:r>
          </w:p>
        </w:tc>
        <w:tc>
          <w:tcPr>
            <w:tcW w:w="8395" w:type="dxa"/>
            <w:gridSpan w:val="8"/>
            <w:tcBorders>
              <w:top w:val="single" w:sz="6" w:space="0" w:color="auto"/>
              <w:bottom w:val="nil"/>
              <w:right w:val="single" w:sz="12" w:space="0" w:color="auto"/>
            </w:tcBorders>
            <w:vAlign w:val="center"/>
          </w:tcPr>
          <w:p w:rsidR="004939B9" w:rsidRPr="00823727" w:rsidRDefault="00113CF9" w:rsidP="004F74A3">
            <w:pPr>
              <w:ind w:firstLineChars="200" w:firstLine="480"/>
              <w:rPr>
                <w:rFonts w:hint="eastAsia"/>
              </w:rPr>
            </w:pPr>
            <w:r>
              <w:rPr>
                <w:rFonts w:hint="eastAsia"/>
                <w:noProof/>
              </w:rPr>
              <w:drawing>
                <wp:inline distT="0" distB="0" distL="0" distR="0">
                  <wp:extent cx="4465320" cy="2994660"/>
                  <wp:effectExtent l="0" t="0" r="0" b="0"/>
                  <wp:docPr id="1" name="圖片 1" descr="高功率3D電弧及離子複合多層劍度系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功率3D電弧及離子複合多層劍度系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5320" cy="2994660"/>
                          </a:xfrm>
                          <a:prstGeom prst="rect">
                            <a:avLst/>
                          </a:prstGeom>
                          <a:noFill/>
                          <a:ln>
                            <a:noFill/>
                          </a:ln>
                        </pic:spPr>
                      </pic:pic>
                    </a:graphicData>
                  </a:graphic>
                </wp:inline>
              </w:drawing>
            </w:r>
          </w:p>
        </w:tc>
      </w:tr>
      <w:tr w:rsidR="003276F2" w:rsidRPr="00823727" w:rsidTr="00AA4683">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475"/>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指導教授</w:t>
            </w:r>
          </w:p>
        </w:tc>
        <w:tc>
          <w:tcPr>
            <w:tcW w:w="1420" w:type="dxa"/>
            <w:tcBorders>
              <w:top w:val="single" w:sz="6" w:space="0" w:color="auto"/>
              <w:bottom w:val="single" w:sz="6" w:space="0" w:color="auto"/>
              <w:right w:val="single" w:sz="4" w:space="0" w:color="auto"/>
            </w:tcBorders>
            <w:vAlign w:val="center"/>
          </w:tcPr>
          <w:p w:rsidR="003276F2" w:rsidRPr="00823727" w:rsidRDefault="002D6807" w:rsidP="008317A5">
            <w:pPr>
              <w:spacing w:line="240" w:lineRule="atLeast"/>
              <w:jc w:val="both"/>
              <w:rPr>
                <w:rFonts w:eastAsia="標楷體"/>
              </w:rPr>
            </w:pPr>
            <w:r>
              <w:rPr>
                <w:rFonts w:eastAsia="標楷體" w:hint="eastAsia"/>
              </w:rPr>
              <w:t>林樹均</w:t>
            </w:r>
            <w:r w:rsidR="003276F2" w:rsidRPr="00823727">
              <w:rPr>
                <w:rFonts w:eastAsia="標楷體"/>
              </w:rPr>
              <w:t>教授</w:t>
            </w:r>
          </w:p>
        </w:tc>
        <w:tc>
          <w:tcPr>
            <w:tcW w:w="708"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3276F2" w:rsidP="00E01ABC">
            <w:pPr>
              <w:spacing w:line="240" w:lineRule="atLeast"/>
              <w:jc w:val="both"/>
              <w:rPr>
                <w:rFonts w:eastAsia="標楷體"/>
              </w:rPr>
            </w:pPr>
            <w:r w:rsidRPr="00823727">
              <w:rPr>
                <w:rFonts w:eastAsia="標楷體"/>
              </w:rPr>
              <w:t>(03)5715131#</w:t>
            </w:r>
            <w:r w:rsidR="002D6807">
              <w:rPr>
                <w:rFonts w:eastAsia="標楷體" w:hint="eastAsia"/>
              </w:rPr>
              <w:t>42620</w:t>
            </w:r>
          </w:p>
        </w:tc>
        <w:tc>
          <w:tcPr>
            <w:tcW w:w="992"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3148" w:type="dxa"/>
            <w:gridSpan w:val="3"/>
            <w:tcBorders>
              <w:top w:val="single" w:sz="6" w:space="0" w:color="auto"/>
              <w:left w:val="single" w:sz="4" w:space="0" w:color="auto"/>
              <w:bottom w:val="single" w:sz="6" w:space="0" w:color="auto"/>
              <w:right w:val="single" w:sz="12" w:space="0" w:color="auto"/>
            </w:tcBorders>
            <w:vAlign w:val="center"/>
          </w:tcPr>
          <w:p w:rsidR="003276F2" w:rsidRPr="00823727" w:rsidRDefault="002D6807" w:rsidP="008317A5">
            <w:pPr>
              <w:spacing w:line="240" w:lineRule="atLeast"/>
              <w:jc w:val="both"/>
              <w:rPr>
                <w:rFonts w:eastAsia="標楷體"/>
              </w:rPr>
            </w:pPr>
            <w:r>
              <w:rPr>
                <w:rFonts w:eastAsia="標楷體"/>
              </w:rPr>
              <w:t>sjlin</w:t>
            </w:r>
            <w:r w:rsidR="000E0D78">
              <w:rPr>
                <w:rFonts w:eastAsia="標楷體" w:hint="eastAsia"/>
              </w:rPr>
              <w:t>@mx.nthu.edu.tw</w:t>
            </w:r>
          </w:p>
        </w:tc>
      </w:tr>
      <w:tr w:rsidR="003276F2" w:rsidRPr="00823727" w:rsidTr="00156C4A">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475"/>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管理人員</w:t>
            </w:r>
          </w:p>
        </w:tc>
        <w:tc>
          <w:tcPr>
            <w:tcW w:w="1420" w:type="dxa"/>
            <w:tcBorders>
              <w:top w:val="single" w:sz="6" w:space="0" w:color="auto"/>
              <w:bottom w:val="single" w:sz="6" w:space="0" w:color="auto"/>
              <w:right w:val="single" w:sz="4" w:space="0" w:color="auto"/>
            </w:tcBorders>
            <w:vAlign w:val="center"/>
          </w:tcPr>
          <w:p w:rsidR="003276F2" w:rsidRPr="00823727" w:rsidRDefault="002D6807" w:rsidP="008317A5">
            <w:pPr>
              <w:spacing w:line="240" w:lineRule="atLeast"/>
              <w:jc w:val="both"/>
              <w:rPr>
                <w:rFonts w:eastAsia="標楷體"/>
              </w:rPr>
            </w:pPr>
            <w:r>
              <w:rPr>
                <w:rFonts w:eastAsia="標楷體" w:hint="eastAsia"/>
              </w:rPr>
              <w:t>李京穎</w:t>
            </w:r>
          </w:p>
        </w:tc>
        <w:tc>
          <w:tcPr>
            <w:tcW w:w="708"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F652E9" w:rsidP="00E01ABC">
            <w:pPr>
              <w:spacing w:line="240" w:lineRule="atLeast"/>
              <w:jc w:val="both"/>
              <w:rPr>
                <w:rFonts w:eastAsia="標楷體"/>
              </w:rPr>
            </w:pPr>
            <w:r w:rsidRPr="00823727">
              <w:rPr>
                <w:rFonts w:eastAsia="標楷體"/>
              </w:rPr>
              <w:t>(03)5715131#</w:t>
            </w:r>
            <w:r w:rsidR="00026CD8">
              <w:rPr>
                <w:rFonts w:eastAsia="標楷體" w:hint="eastAsia"/>
              </w:rPr>
              <w:t>42621</w:t>
            </w:r>
          </w:p>
        </w:tc>
        <w:tc>
          <w:tcPr>
            <w:tcW w:w="992"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3148" w:type="dxa"/>
            <w:gridSpan w:val="3"/>
            <w:tcBorders>
              <w:top w:val="single" w:sz="6" w:space="0" w:color="auto"/>
              <w:left w:val="single" w:sz="4" w:space="0" w:color="auto"/>
              <w:bottom w:val="single" w:sz="6" w:space="0" w:color="auto"/>
              <w:right w:val="single" w:sz="12" w:space="0" w:color="auto"/>
            </w:tcBorders>
            <w:vAlign w:val="center"/>
          </w:tcPr>
          <w:p w:rsidR="003276F2" w:rsidRPr="00823727" w:rsidRDefault="002D6807" w:rsidP="008317A5">
            <w:pPr>
              <w:spacing w:line="240" w:lineRule="atLeast"/>
              <w:jc w:val="both"/>
              <w:rPr>
                <w:rFonts w:eastAsia="標楷體"/>
              </w:rPr>
            </w:pPr>
            <w:r w:rsidRPr="002D6807">
              <w:rPr>
                <w:rFonts w:eastAsia="標楷體"/>
              </w:rPr>
              <w:t>richard850418@gmail.com</w:t>
            </w:r>
          </w:p>
        </w:tc>
      </w:tr>
      <w:tr w:rsidR="006E6001" w:rsidRPr="00823727" w:rsidTr="00E85FD6">
        <w:tblPrEx>
          <w:tblBorders>
            <w:top w:val="single" w:sz="18" w:space="0" w:color="auto"/>
            <w:left w:val="single" w:sz="18" w:space="0" w:color="auto"/>
            <w:bottom w:val="single" w:sz="18" w:space="0" w:color="auto"/>
            <w:right w:val="single" w:sz="18" w:space="0" w:color="auto"/>
            <w:insideH w:val="single" w:sz="6" w:space="0" w:color="auto"/>
          </w:tblBorders>
          <w:tblCellMar>
            <w:top w:w="0" w:type="dxa"/>
            <w:bottom w:w="0" w:type="dxa"/>
          </w:tblCellMar>
        </w:tblPrEx>
        <w:trPr>
          <w:cantSplit/>
          <w:trHeight w:val="475"/>
        </w:trPr>
        <w:tc>
          <w:tcPr>
            <w:tcW w:w="1302" w:type="dxa"/>
            <w:tcBorders>
              <w:top w:val="single" w:sz="6" w:space="0" w:color="auto"/>
              <w:left w:val="single" w:sz="12" w:space="0" w:color="auto"/>
              <w:bottom w:val="single" w:sz="6" w:space="0" w:color="auto"/>
            </w:tcBorders>
            <w:vAlign w:val="center"/>
          </w:tcPr>
          <w:p w:rsidR="006E6001" w:rsidRPr="00823727" w:rsidRDefault="006E6001" w:rsidP="00AA4683">
            <w:pPr>
              <w:jc w:val="center"/>
              <w:rPr>
                <w:rFonts w:eastAsia="標楷體"/>
                <w:szCs w:val="24"/>
              </w:rPr>
            </w:pPr>
            <w:r>
              <w:rPr>
                <w:rFonts w:eastAsia="標楷體" w:hint="eastAsia"/>
                <w:szCs w:val="24"/>
              </w:rPr>
              <w:t>委測需求</w:t>
            </w:r>
          </w:p>
        </w:tc>
        <w:tc>
          <w:tcPr>
            <w:tcW w:w="8395" w:type="dxa"/>
            <w:gridSpan w:val="8"/>
            <w:tcBorders>
              <w:top w:val="single" w:sz="6" w:space="0" w:color="auto"/>
              <w:bottom w:val="single" w:sz="6" w:space="0" w:color="auto"/>
              <w:right w:val="single" w:sz="12" w:space="0" w:color="auto"/>
            </w:tcBorders>
            <w:vAlign w:val="center"/>
          </w:tcPr>
          <w:p w:rsidR="006E6001" w:rsidRPr="002D6807" w:rsidRDefault="006E6001" w:rsidP="006E6001">
            <w:pPr>
              <w:spacing w:line="240" w:lineRule="atLeast"/>
              <w:jc w:val="both"/>
              <w:rPr>
                <w:rFonts w:eastAsia="標楷體"/>
              </w:rPr>
            </w:pPr>
            <w:r>
              <w:rPr>
                <w:rFonts w:eastAsia="標楷體" w:hint="eastAsia"/>
              </w:rPr>
              <w:t>請與管理人員接洽及預約</w:t>
            </w:r>
          </w:p>
        </w:tc>
      </w:tr>
    </w:tbl>
    <w:p w:rsidR="00B3089E" w:rsidRPr="00823727" w:rsidRDefault="00B3089E">
      <w:pPr>
        <w:spacing w:line="60" w:lineRule="auto"/>
        <w:rPr>
          <w:rFonts w:eastAsia="標楷體"/>
          <w:sz w:val="12"/>
        </w:rPr>
      </w:pPr>
    </w:p>
    <w:p w:rsidR="00B3089E" w:rsidRPr="006E6001" w:rsidRDefault="00B3089E">
      <w:pPr>
        <w:pStyle w:val="Web"/>
        <w:spacing w:line="20" w:lineRule="exact"/>
        <w:rPr>
          <w:sz w:val="16"/>
        </w:rPr>
      </w:pPr>
    </w:p>
    <w:sectPr w:rsidR="00B3089E" w:rsidRPr="006E6001">
      <w:type w:val="nextColumn"/>
      <w:pgSz w:w="11907" w:h="16840" w:code="9"/>
      <w:pgMar w:top="765" w:right="1134" w:bottom="567" w:left="1134" w:header="851" w:footer="284"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1D" w:rsidRDefault="0069711D">
      <w:r>
        <w:separator/>
      </w:r>
    </w:p>
  </w:endnote>
  <w:endnote w:type="continuationSeparator" w:id="0">
    <w:p w:rsidR="0069711D" w:rsidRDefault="0069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1D" w:rsidRDefault="0069711D">
      <w:r>
        <w:separator/>
      </w:r>
    </w:p>
  </w:footnote>
  <w:footnote w:type="continuationSeparator" w:id="0">
    <w:p w:rsidR="0069711D" w:rsidRDefault="0069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3A505C"/>
    <w:lvl w:ilvl="0">
      <w:start w:val="1"/>
      <w:numFmt w:val="decimal"/>
      <w:pStyle w:val="5"/>
      <w:lvlText w:val="%1."/>
      <w:lvlJc w:val="left"/>
      <w:pPr>
        <w:tabs>
          <w:tab w:val="num" w:pos="2280"/>
        </w:tabs>
        <w:ind w:left="2280" w:hanging="360"/>
      </w:pPr>
    </w:lvl>
  </w:abstractNum>
  <w:abstractNum w:abstractNumId="1">
    <w:nsid w:val="FFFFFF7D"/>
    <w:multiLevelType w:val="singleLevel"/>
    <w:tmpl w:val="4E56AFFA"/>
    <w:lvl w:ilvl="0">
      <w:start w:val="1"/>
      <w:numFmt w:val="decimal"/>
      <w:pStyle w:val="4"/>
      <w:lvlText w:val="%1."/>
      <w:lvlJc w:val="left"/>
      <w:pPr>
        <w:tabs>
          <w:tab w:val="num" w:pos="1800"/>
        </w:tabs>
        <w:ind w:left="1800" w:hanging="360"/>
      </w:pPr>
    </w:lvl>
  </w:abstractNum>
  <w:abstractNum w:abstractNumId="2">
    <w:nsid w:val="FFFFFF7E"/>
    <w:multiLevelType w:val="singleLevel"/>
    <w:tmpl w:val="CC101950"/>
    <w:lvl w:ilvl="0">
      <w:start w:val="1"/>
      <w:numFmt w:val="decimal"/>
      <w:pStyle w:val="3"/>
      <w:lvlText w:val="%1."/>
      <w:lvlJc w:val="left"/>
      <w:pPr>
        <w:tabs>
          <w:tab w:val="num" w:pos="1320"/>
        </w:tabs>
        <w:ind w:left="1320" w:hanging="360"/>
      </w:pPr>
    </w:lvl>
  </w:abstractNum>
  <w:abstractNum w:abstractNumId="3">
    <w:nsid w:val="FFFFFF7F"/>
    <w:multiLevelType w:val="singleLevel"/>
    <w:tmpl w:val="E5C68222"/>
    <w:lvl w:ilvl="0">
      <w:start w:val="1"/>
      <w:numFmt w:val="decimal"/>
      <w:pStyle w:val="2"/>
      <w:lvlText w:val="%1."/>
      <w:lvlJc w:val="left"/>
      <w:pPr>
        <w:tabs>
          <w:tab w:val="num" w:pos="840"/>
        </w:tabs>
        <w:ind w:left="840" w:hanging="360"/>
      </w:pPr>
    </w:lvl>
  </w:abstractNum>
  <w:abstractNum w:abstractNumId="4">
    <w:nsid w:val="FFFFFF80"/>
    <w:multiLevelType w:val="singleLevel"/>
    <w:tmpl w:val="0DCA591E"/>
    <w:lvl w:ilvl="0">
      <w:start w:val="1"/>
      <w:numFmt w:val="bullet"/>
      <w:pStyle w:val="a"/>
      <w:lvlText w:val=""/>
      <w:lvlJc w:val="left"/>
      <w:pPr>
        <w:tabs>
          <w:tab w:val="num" w:pos="2280"/>
        </w:tabs>
        <w:ind w:left="2280" w:hanging="360"/>
      </w:pPr>
      <w:rPr>
        <w:rFonts w:ascii="Wingdings" w:hAnsi="Wingdings" w:hint="default"/>
      </w:rPr>
    </w:lvl>
  </w:abstractNum>
  <w:abstractNum w:abstractNumId="5">
    <w:nsid w:val="FFFFFF81"/>
    <w:multiLevelType w:val="singleLevel"/>
    <w:tmpl w:val="31B2D082"/>
    <w:lvl w:ilvl="0">
      <w:start w:val="1"/>
      <w:numFmt w:val="bullet"/>
      <w:pStyle w:val="a0"/>
      <w:lvlText w:val=""/>
      <w:lvlJc w:val="left"/>
      <w:pPr>
        <w:tabs>
          <w:tab w:val="num" w:pos="1800"/>
        </w:tabs>
        <w:ind w:left="1800" w:hanging="360"/>
      </w:pPr>
      <w:rPr>
        <w:rFonts w:ascii="Wingdings" w:hAnsi="Wingdings" w:hint="default"/>
      </w:rPr>
    </w:lvl>
  </w:abstractNum>
  <w:abstractNum w:abstractNumId="6">
    <w:nsid w:val="FFFFFF82"/>
    <w:multiLevelType w:val="singleLevel"/>
    <w:tmpl w:val="0836493C"/>
    <w:lvl w:ilvl="0">
      <w:start w:val="1"/>
      <w:numFmt w:val="bullet"/>
      <w:pStyle w:val="a1"/>
      <w:lvlText w:val=""/>
      <w:lvlJc w:val="left"/>
      <w:pPr>
        <w:tabs>
          <w:tab w:val="num" w:pos="1320"/>
        </w:tabs>
        <w:ind w:left="1320" w:hanging="360"/>
      </w:pPr>
      <w:rPr>
        <w:rFonts w:ascii="Wingdings" w:hAnsi="Wingdings" w:hint="default"/>
      </w:rPr>
    </w:lvl>
  </w:abstractNum>
  <w:abstractNum w:abstractNumId="7">
    <w:nsid w:val="FFFFFF83"/>
    <w:multiLevelType w:val="singleLevel"/>
    <w:tmpl w:val="93387388"/>
    <w:lvl w:ilvl="0">
      <w:start w:val="1"/>
      <w:numFmt w:val="bullet"/>
      <w:pStyle w:val="a2"/>
      <w:lvlText w:val=""/>
      <w:lvlJc w:val="left"/>
      <w:pPr>
        <w:tabs>
          <w:tab w:val="num" w:pos="840"/>
        </w:tabs>
        <w:ind w:left="840" w:hanging="360"/>
      </w:pPr>
      <w:rPr>
        <w:rFonts w:ascii="Wingdings" w:hAnsi="Wingdings" w:hint="default"/>
      </w:rPr>
    </w:lvl>
  </w:abstractNum>
  <w:abstractNum w:abstractNumId="8">
    <w:nsid w:val="FFFFFF88"/>
    <w:multiLevelType w:val="singleLevel"/>
    <w:tmpl w:val="D63679B2"/>
    <w:lvl w:ilvl="0">
      <w:start w:val="1"/>
      <w:numFmt w:val="decimal"/>
      <w:pStyle w:val="a3"/>
      <w:lvlText w:val="%1."/>
      <w:lvlJc w:val="left"/>
      <w:pPr>
        <w:tabs>
          <w:tab w:val="num" w:pos="360"/>
        </w:tabs>
        <w:ind w:left="360" w:hanging="360"/>
      </w:pPr>
    </w:lvl>
  </w:abstractNum>
  <w:abstractNum w:abstractNumId="9">
    <w:nsid w:val="FFFFFF89"/>
    <w:multiLevelType w:val="singleLevel"/>
    <w:tmpl w:val="6DB8B6DA"/>
    <w:lvl w:ilvl="0">
      <w:start w:val="1"/>
      <w:numFmt w:val="bullet"/>
      <w:pStyle w:val="a4"/>
      <w:lvlText w:val=""/>
      <w:lvlJc w:val="left"/>
      <w:pPr>
        <w:tabs>
          <w:tab w:val="num" w:pos="360"/>
        </w:tabs>
        <w:ind w:left="36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B532373"/>
    <w:multiLevelType w:val="multilevel"/>
    <w:tmpl w:val="3EE0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BB232D"/>
    <w:multiLevelType w:val="singleLevel"/>
    <w:tmpl w:val="5DF61CFE"/>
    <w:lvl w:ilvl="0">
      <w:start w:val="1"/>
      <w:numFmt w:val="decimal"/>
      <w:lvlText w:val="%1)"/>
      <w:lvlJc w:val="left"/>
      <w:pPr>
        <w:tabs>
          <w:tab w:val="num" w:pos="270"/>
        </w:tabs>
        <w:ind w:left="270" w:hanging="270"/>
      </w:pPr>
      <w:rPr>
        <w:rFonts w:ascii="Times New Roman" w:eastAsia="新細明體" w:hint="eastAsia"/>
      </w:rPr>
    </w:lvl>
  </w:abstractNum>
  <w:abstractNum w:abstractNumId="13">
    <w:nsid w:val="187866B8"/>
    <w:multiLevelType w:val="singleLevel"/>
    <w:tmpl w:val="BA90A37E"/>
    <w:lvl w:ilvl="0">
      <w:start w:val="1"/>
      <w:numFmt w:val="decimal"/>
      <w:lvlText w:val="(%1)"/>
      <w:lvlJc w:val="left"/>
      <w:pPr>
        <w:tabs>
          <w:tab w:val="num" w:pos="360"/>
        </w:tabs>
        <w:ind w:left="360" w:hanging="360"/>
      </w:pPr>
      <w:rPr>
        <w:rFonts w:hint="default"/>
        <w:b w:val="0"/>
        <w:w w:val="100"/>
      </w:rPr>
    </w:lvl>
  </w:abstractNum>
  <w:abstractNum w:abstractNumId="14">
    <w:nsid w:val="252B17CC"/>
    <w:multiLevelType w:val="singleLevel"/>
    <w:tmpl w:val="5A92F7FE"/>
    <w:lvl w:ilvl="0">
      <w:start w:val="1"/>
      <w:numFmt w:val="decimal"/>
      <w:lvlText w:val="%1."/>
      <w:lvlJc w:val="left"/>
      <w:pPr>
        <w:tabs>
          <w:tab w:val="num" w:pos="372"/>
        </w:tabs>
        <w:ind w:left="372" w:hanging="252"/>
      </w:pPr>
      <w:rPr>
        <w:rFonts w:hint="default"/>
        <w:b/>
      </w:rPr>
    </w:lvl>
  </w:abstractNum>
  <w:abstractNum w:abstractNumId="15">
    <w:nsid w:val="287546AE"/>
    <w:multiLevelType w:val="singleLevel"/>
    <w:tmpl w:val="6E123C5E"/>
    <w:lvl w:ilvl="0">
      <w:start w:val="1"/>
      <w:numFmt w:val="decimal"/>
      <w:lvlText w:val=""/>
      <w:lvlJc w:val="left"/>
      <w:pPr>
        <w:tabs>
          <w:tab w:val="num" w:pos="360"/>
        </w:tabs>
        <w:ind w:left="360" w:hanging="360"/>
      </w:pPr>
      <w:rPr>
        <w:rFonts w:ascii="Times New Roman" w:hint="default"/>
        <w:b/>
      </w:rPr>
    </w:lvl>
  </w:abstractNum>
  <w:abstractNum w:abstractNumId="16">
    <w:nsid w:val="2A5B320D"/>
    <w:multiLevelType w:val="singleLevel"/>
    <w:tmpl w:val="D5B8A3DC"/>
    <w:lvl w:ilvl="0">
      <w:start w:val="2"/>
      <w:numFmt w:val="decimal"/>
      <w:lvlText w:val="(%1)"/>
      <w:legacy w:legacy="1" w:legacySpace="0" w:legacyIndent="420"/>
      <w:lvlJc w:val="left"/>
      <w:pPr>
        <w:ind w:left="420" w:hanging="420"/>
      </w:pPr>
      <w:rPr>
        <w:rFonts w:ascii="標楷體" w:eastAsia="標楷體" w:hint="eastAsia"/>
        <w:b w:val="0"/>
        <w:i w:val="0"/>
        <w:sz w:val="28"/>
        <w:u w:val="none"/>
      </w:rPr>
    </w:lvl>
  </w:abstractNum>
  <w:abstractNum w:abstractNumId="17">
    <w:nsid w:val="2C3F343E"/>
    <w:multiLevelType w:val="singleLevel"/>
    <w:tmpl w:val="4AE6D116"/>
    <w:lvl w:ilvl="0">
      <w:start w:val="1"/>
      <w:numFmt w:val="decimal"/>
      <w:lvlText w:val="%1."/>
      <w:lvlJc w:val="left"/>
      <w:pPr>
        <w:tabs>
          <w:tab w:val="num" w:pos="180"/>
        </w:tabs>
        <w:ind w:left="180" w:hanging="180"/>
      </w:pPr>
      <w:rPr>
        <w:rFonts w:hint="eastAsia"/>
      </w:rPr>
    </w:lvl>
  </w:abstractNum>
  <w:abstractNum w:abstractNumId="18">
    <w:nsid w:val="2DD461F0"/>
    <w:multiLevelType w:val="hybridMultilevel"/>
    <w:tmpl w:val="4FBEB644"/>
    <w:lvl w:ilvl="0" w:tplc="9A788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6269F2"/>
    <w:multiLevelType w:val="hybridMultilevel"/>
    <w:tmpl w:val="71E03676"/>
    <w:lvl w:ilvl="0" w:tplc="A46C5D38">
      <w:start w:val="1"/>
      <w:numFmt w:val="bullet"/>
      <w:lvlText w:val=""/>
      <w:lvlJc w:val="left"/>
      <w:pPr>
        <w:tabs>
          <w:tab w:val="num" w:pos="720"/>
        </w:tabs>
        <w:ind w:left="720" w:hanging="360"/>
      </w:pPr>
      <w:rPr>
        <w:rFonts w:ascii="Symbol" w:hAnsi="Symbol" w:hint="default"/>
        <w:sz w:val="20"/>
      </w:rPr>
    </w:lvl>
    <w:lvl w:ilvl="1" w:tplc="959C1860">
      <w:start w:val="1"/>
      <w:numFmt w:val="bullet"/>
      <w:lvlText w:val="o"/>
      <w:lvlJc w:val="left"/>
      <w:pPr>
        <w:tabs>
          <w:tab w:val="num" w:pos="1440"/>
        </w:tabs>
        <w:ind w:left="1440" w:hanging="360"/>
      </w:pPr>
      <w:rPr>
        <w:rFonts w:ascii="Courier New" w:hAnsi="Courier New" w:hint="default"/>
        <w:sz w:val="20"/>
      </w:rPr>
    </w:lvl>
    <w:lvl w:ilvl="2" w:tplc="7CFEA41E" w:tentative="1">
      <w:start w:val="1"/>
      <w:numFmt w:val="bullet"/>
      <w:lvlText w:val=""/>
      <w:lvlJc w:val="left"/>
      <w:pPr>
        <w:tabs>
          <w:tab w:val="num" w:pos="2160"/>
        </w:tabs>
        <w:ind w:left="2160" w:hanging="360"/>
      </w:pPr>
      <w:rPr>
        <w:rFonts w:ascii="Wingdings" w:hAnsi="Wingdings" w:hint="default"/>
        <w:sz w:val="20"/>
      </w:rPr>
    </w:lvl>
    <w:lvl w:ilvl="3" w:tplc="96F822D8" w:tentative="1">
      <w:start w:val="1"/>
      <w:numFmt w:val="bullet"/>
      <w:lvlText w:val=""/>
      <w:lvlJc w:val="left"/>
      <w:pPr>
        <w:tabs>
          <w:tab w:val="num" w:pos="2880"/>
        </w:tabs>
        <w:ind w:left="2880" w:hanging="360"/>
      </w:pPr>
      <w:rPr>
        <w:rFonts w:ascii="Wingdings" w:hAnsi="Wingdings" w:hint="default"/>
        <w:sz w:val="20"/>
      </w:rPr>
    </w:lvl>
    <w:lvl w:ilvl="4" w:tplc="327C2630" w:tentative="1">
      <w:start w:val="1"/>
      <w:numFmt w:val="bullet"/>
      <w:lvlText w:val=""/>
      <w:lvlJc w:val="left"/>
      <w:pPr>
        <w:tabs>
          <w:tab w:val="num" w:pos="3600"/>
        </w:tabs>
        <w:ind w:left="3600" w:hanging="360"/>
      </w:pPr>
      <w:rPr>
        <w:rFonts w:ascii="Wingdings" w:hAnsi="Wingdings" w:hint="default"/>
        <w:sz w:val="20"/>
      </w:rPr>
    </w:lvl>
    <w:lvl w:ilvl="5" w:tplc="56B6DA5C" w:tentative="1">
      <w:start w:val="1"/>
      <w:numFmt w:val="bullet"/>
      <w:lvlText w:val=""/>
      <w:lvlJc w:val="left"/>
      <w:pPr>
        <w:tabs>
          <w:tab w:val="num" w:pos="4320"/>
        </w:tabs>
        <w:ind w:left="4320" w:hanging="360"/>
      </w:pPr>
      <w:rPr>
        <w:rFonts w:ascii="Wingdings" w:hAnsi="Wingdings" w:hint="default"/>
        <w:sz w:val="20"/>
      </w:rPr>
    </w:lvl>
    <w:lvl w:ilvl="6" w:tplc="831EB7FA" w:tentative="1">
      <w:start w:val="1"/>
      <w:numFmt w:val="bullet"/>
      <w:lvlText w:val=""/>
      <w:lvlJc w:val="left"/>
      <w:pPr>
        <w:tabs>
          <w:tab w:val="num" w:pos="5040"/>
        </w:tabs>
        <w:ind w:left="5040" w:hanging="360"/>
      </w:pPr>
      <w:rPr>
        <w:rFonts w:ascii="Wingdings" w:hAnsi="Wingdings" w:hint="default"/>
        <w:sz w:val="20"/>
      </w:rPr>
    </w:lvl>
    <w:lvl w:ilvl="7" w:tplc="927AE720" w:tentative="1">
      <w:start w:val="1"/>
      <w:numFmt w:val="bullet"/>
      <w:lvlText w:val=""/>
      <w:lvlJc w:val="left"/>
      <w:pPr>
        <w:tabs>
          <w:tab w:val="num" w:pos="5760"/>
        </w:tabs>
        <w:ind w:left="5760" w:hanging="360"/>
      </w:pPr>
      <w:rPr>
        <w:rFonts w:ascii="Wingdings" w:hAnsi="Wingdings" w:hint="default"/>
        <w:sz w:val="20"/>
      </w:rPr>
    </w:lvl>
    <w:lvl w:ilvl="8" w:tplc="4D2E47D0"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D5C4B"/>
    <w:multiLevelType w:val="singleLevel"/>
    <w:tmpl w:val="C1D83182"/>
    <w:lvl w:ilvl="0">
      <w:numFmt w:val="bullet"/>
      <w:lvlText w:val="○"/>
      <w:lvlJc w:val="left"/>
      <w:pPr>
        <w:tabs>
          <w:tab w:val="num" w:pos="720"/>
        </w:tabs>
        <w:ind w:left="720" w:hanging="240"/>
      </w:pPr>
      <w:rPr>
        <w:rFonts w:ascii="新細明體" w:eastAsia="新細明體" w:hAnsi="Times New Roman" w:hint="eastAsia"/>
      </w:rPr>
    </w:lvl>
  </w:abstractNum>
  <w:abstractNum w:abstractNumId="21">
    <w:nsid w:val="54394A82"/>
    <w:multiLevelType w:val="hybridMultilevel"/>
    <w:tmpl w:val="274AA39A"/>
    <w:lvl w:ilvl="0" w:tplc="369A1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2903DA"/>
    <w:multiLevelType w:val="hybridMultilevel"/>
    <w:tmpl w:val="68FAC21A"/>
    <w:lvl w:ilvl="0" w:tplc="0FB01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FB312C"/>
    <w:multiLevelType w:val="hybridMultilevel"/>
    <w:tmpl w:val="5F001C32"/>
    <w:lvl w:ilvl="0" w:tplc="12129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55DD7"/>
    <w:multiLevelType w:val="singleLevel"/>
    <w:tmpl w:val="8E54D322"/>
    <w:lvl w:ilvl="0">
      <w:start w:val="1"/>
      <w:numFmt w:val="taiwaneseCountingThousand"/>
      <w:lvlText w:val="%1、"/>
      <w:lvlJc w:val="left"/>
      <w:pPr>
        <w:tabs>
          <w:tab w:val="num" w:pos="570"/>
        </w:tabs>
        <w:ind w:left="570" w:hanging="570"/>
      </w:pPr>
      <w:rPr>
        <w:rFonts w:hint="eastAsia"/>
      </w:rPr>
    </w:lvl>
  </w:abstractNum>
  <w:abstractNum w:abstractNumId="25">
    <w:nsid w:val="607A046D"/>
    <w:multiLevelType w:val="singleLevel"/>
    <w:tmpl w:val="183E4AB8"/>
    <w:lvl w:ilvl="0">
      <w:start w:val="1"/>
      <w:numFmt w:val="decimal"/>
      <w:lvlText w:val="%1."/>
      <w:lvlJc w:val="left"/>
      <w:pPr>
        <w:tabs>
          <w:tab w:val="num" w:pos="168"/>
        </w:tabs>
        <w:ind w:left="168" w:hanging="168"/>
      </w:pPr>
      <w:rPr>
        <w:rFonts w:hint="eastAsia"/>
        <w:sz w:val="20"/>
      </w:rPr>
    </w:lvl>
  </w:abstractNum>
  <w:abstractNum w:abstractNumId="26">
    <w:nsid w:val="634107FF"/>
    <w:multiLevelType w:val="singleLevel"/>
    <w:tmpl w:val="CD54BF3E"/>
    <w:lvl w:ilvl="0">
      <w:start w:val="1"/>
      <w:numFmt w:val="decimal"/>
      <w:lvlText w:val="(%1)"/>
      <w:lvlJc w:val="left"/>
      <w:pPr>
        <w:tabs>
          <w:tab w:val="num" w:pos="630"/>
        </w:tabs>
        <w:ind w:left="630" w:hanging="270"/>
      </w:pPr>
      <w:rPr>
        <w:rFonts w:hint="eastAsia"/>
      </w:rPr>
    </w:lvl>
  </w:abstractNum>
  <w:abstractNum w:abstractNumId="27">
    <w:nsid w:val="75A642D9"/>
    <w:multiLevelType w:val="hybridMultilevel"/>
    <w:tmpl w:val="F80C743A"/>
    <w:lvl w:ilvl="0" w:tplc="0B24E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613827"/>
    <w:multiLevelType w:val="singleLevel"/>
    <w:tmpl w:val="C61EE94C"/>
    <w:lvl w:ilvl="0">
      <w:numFmt w:val="bullet"/>
      <w:lvlText w:val="□"/>
      <w:lvlJc w:val="left"/>
      <w:pPr>
        <w:tabs>
          <w:tab w:val="num" w:pos="240"/>
        </w:tabs>
        <w:ind w:left="240" w:hanging="240"/>
      </w:pPr>
      <w:rPr>
        <w:rFonts w:ascii="標楷體" w:eastAsia="標楷體" w:hAnsi="Times New Roman" w:hint="eastAsia"/>
      </w:rPr>
    </w:lvl>
  </w:abstractNum>
  <w:abstractNum w:abstractNumId="29">
    <w:nsid w:val="77DD3E70"/>
    <w:multiLevelType w:val="hybridMultilevel"/>
    <w:tmpl w:val="D9E01802"/>
    <w:lvl w:ilvl="0" w:tplc="E220881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24194A"/>
    <w:multiLevelType w:val="multilevel"/>
    <w:tmpl w:val="CEFC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6"/>
    <w:lvlOverride w:ilvl="0">
      <w:lvl w:ilvl="0">
        <w:start w:val="3"/>
        <w:numFmt w:val="decimal"/>
        <w:lvlText w:val="(%1)"/>
        <w:legacy w:legacy="1" w:legacySpace="0" w:legacyIndent="375"/>
        <w:lvlJc w:val="left"/>
        <w:pPr>
          <w:ind w:left="375" w:hanging="375"/>
        </w:pPr>
        <w:rPr>
          <w:rFonts w:ascii="標楷體" w:eastAsia="標楷體" w:hint="eastAsia"/>
          <w:b w:val="0"/>
          <w:i w:val="0"/>
          <w:sz w:val="28"/>
          <w:u w:val="none"/>
        </w:rPr>
      </w:lvl>
    </w:lvlOverride>
  </w:num>
  <w:num w:numId="4">
    <w:abstractNumId w:val="12"/>
  </w:num>
  <w:num w:numId="5">
    <w:abstractNumId w:val="10"/>
    <w:lvlOverride w:ilvl="0">
      <w:lvl w:ilvl="0">
        <w:start w:val="1"/>
        <w:numFmt w:val="bullet"/>
        <w:lvlText w:val="□"/>
        <w:legacy w:legacy="1" w:legacySpace="0" w:legacyIndent="360"/>
        <w:lvlJc w:val="left"/>
        <w:pPr>
          <w:ind w:left="360" w:hanging="360"/>
        </w:pPr>
        <w:rPr>
          <w:rFonts w:ascii="標楷體" w:eastAsia="標楷體" w:hint="eastAsia"/>
          <w:b w:val="0"/>
          <w:i w:val="0"/>
          <w:sz w:val="36"/>
          <w:u w:val="none"/>
        </w:rPr>
      </w:lvl>
    </w:lvlOverride>
  </w:num>
  <w:num w:numId="6">
    <w:abstractNumId w:val="14"/>
  </w:num>
  <w:num w:numId="7">
    <w:abstractNumId w:val="13"/>
  </w:num>
  <w:num w:numId="8">
    <w:abstractNumId w:val="25"/>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5"/>
  </w:num>
  <w:num w:numId="20">
    <w:abstractNumId w:val="17"/>
  </w:num>
  <w:num w:numId="21">
    <w:abstractNumId w:val="26"/>
  </w:num>
  <w:num w:numId="22">
    <w:abstractNumId w:val="24"/>
  </w:num>
  <w:num w:numId="23">
    <w:abstractNumId w:val="28"/>
  </w:num>
  <w:num w:numId="24">
    <w:abstractNumId w:val="19"/>
  </w:num>
  <w:num w:numId="25">
    <w:abstractNumId w:val="30"/>
  </w:num>
  <w:num w:numId="26">
    <w:abstractNumId w:val="11"/>
  </w:num>
  <w:num w:numId="27">
    <w:abstractNumId w:val="21"/>
  </w:num>
  <w:num w:numId="28">
    <w:abstractNumId w:val="29"/>
  </w:num>
  <w:num w:numId="29">
    <w:abstractNumId w:val="27"/>
  </w:num>
  <w:num w:numId="30">
    <w:abstractNumId w:val="23"/>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90"/>
    <w:rsid w:val="000059D5"/>
    <w:rsid w:val="00014198"/>
    <w:rsid w:val="00026CD8"/>
    <w:rsid w:val="00052B06"/>
    <w:rsid w:val="00057E87"/>
    <w:rsid w:val="00066B26"/>
    <w:rsid w:val="000A6AC9"/>
    <w:rsid w:val="000B5D1D"/>
    <w:rsid w:val="000E0D78"/>
    <w:rsid w:val="001053E9"/>
    <w:rsid w:val="00113CF9"/>
    <w:rsid w:val="001249F9"/>
    <w:rsid w:val="00126F82"/>
    <w:rsid w:val="00135190"/>
    <w:rsid w:val="00156C4A"/>
    <w:rsid w:val="00174C06"/>
    <w:rsid w:val="0017770F"/>
    <w:rsid w:val="001B04C1"/>
    <w:rsid w:val="001B3CC5"/>
    <w:rsid w:val="001B3D66"/>
    <w:rsid w:val="001C1371"/>
    <w:rsid w:val="001C77D9"/>
    <w:rsid w:val="001D27B9"/>
    <w:rsid w:val="001F4D7C"/>
    <w:rsid w:val="002015E5"/>
    <w:rsid w:val="00213F35"/>
    <w:rsid w:val="00242228"/>
    <w:rsid w:val="002424B5"/>
    <w:rsid w:val="00244C1E"/>
    <w:rsid w:val="00292EA5"/>
    <w:rsid w:val="002B0E37"/>
    <w:rsid w:val="002C0358"/>
    <w:rsid w:val="002C0A47"/>
    <w:rsid w:val="002D62BE"/>
    <w:rsid w:val="002D6807"/>
    <w:rsid w:val="0030631C"/>
    <w:rsid w:val="003231CA"/>
    <w:rsid w:val="003276F2"/>
    <w:rsid w:val="00352447"/>
    <w:rsid w:val="00375540"/>
    <w:rsid w:val="003915A8"/>
    <w:rsid w:val="003A2AAF"/>
    <w:rsid w:val="003F0A68"/>
    <w:rsid w:val="003F58F0"/>
    <w:rsid w:val="00402B98"/>
    <w:rsid w:val="00403F22"/>
    <w:rsid w:val="00453C98"/>
    <w:rsid w:val="004711DE"/>
    <w:rsid w:val="00476675"/>
    <w:rsid w:val="004939B9"/>
    <w:rsid w:val="004A3BBD"/>
    <w:rsid w:val="004B02EC"/>
    <w:rsid w:val="004B1A39"/>
    <w:rsid w:val="004F74A3"/>
    <w:rsid w:val="00515629"/>
    <w:rsid w:val="00517C38"/>
    <w:rsid w:val="00591006"/>
    <w:rsid w:val="005C68A6"/>
    <w:rsid w:val="005D20E2"/>
    <w:rsid w:val="005E0261"/>
    <w:rsid w:val="006036D9"/>
    <w:rsid w:val="0065208C"/>
    <w:rsid w:val="00690DC5"/>
    <w:rsid w:val="0069711D"/>
    <w:rsid w:val="006E6001"/>
    <w:rsid w:val="006F0DE9"/>
    <w:rsid w:val="00724449"/>
    <w:rsid w:val="00735FB6"/>
    <w:rsid w:val="00742BC1"/>
    <w:rsid w:val="00745022"/>
    <w:rsid w:val="007573EA"/>
    <w:rsid w:val="00780CDB"/>
    <w:rsid w:val="0078303D"/>
    <w:rsid w:val="007934E4"/>
    <w:rsid w:val="007A3946"/>
    <w:rsid w:val="007A77B4"/>
    <w:rsid w:val="007B651C"/>
    <w:rsid w:val="007C2A80"/>
    <w:rsid w:val="007C3B53"/>
    <w:rsid w:val="00823727"/>
    <w:rsid w:val="0083158E"/>
    <w:rsid w:val="008317A5"/>
    <w:rsid w:val="00842BDC"/>
    <w:rsid w:val="00864BE0"/>
    <w:rsid w:val="008759FD"/>
    <w:rsid w:val="008A18FE"/>
    <w:rsid w:val="008C058E"/>
    <w:rsid w:val="008E0BDF"/>
    <w:rsid w:val="008E476E"/>
    <w:rsid w:val="0093066A"/>
    <w:rsid w:val="0093707A"/>
    <w:rsid w:val="009974F7"/>
    <w:rsid w:val="009A2F6D"/>
    <w:rsid w:val="009F793D"/>
    <w:rsid w:val="00A362E2"/>
    <w:rsid w:val="00A50BD5"/>
    <w:rsid w:val="00A936E1"/>
    <w:rsid w:val="00AA4683"/>
    <w:rsid w:val="00AC2E90"/>
    <w:rsid w:val="00AD60D7"/>
    <w:rsid w:val="00AD799B"/>
    <w:rsid w:val="00B1107C"/>
    <w:rsid w:val="00B144E5"/>
    <w:rsid w:val="00B3089E"/>
    <w:rsid w:val="00B3694E"/>
    <w:rsid w:val="00B40B2C"/>
    <w:rsid w:val="00B64F4B"/>
    <w:rsid w:val="00B9170F"/>
    <w:rsid w:val="00BB57B4"/>
    <w:rsid w:val="00BB75E6"/>
    <w:rsid w:val="00BD2CAE"/>
    <w:rsid w:val="00BD786F"/>
    <w:rsid w:val="00C04ED7"/>
    <w:rsid w:val="00C209F4"/>
    <w:rsid w:val="00C33EA3"/>
    <w:rsid w:val="00C47D72"/>
    <w:rsid w:val="00C60971"/>
    <w:rsid w:val="00C613A6"/>
    <w:rsid w:val="00C86B47"/>
    <w:rsid w:val="00CA4C57"/>
    <w:rsid w:val="00CE5CA2"/>
    <w:rsid w:val="00CF0FAD"/>
    <w:rsid w:val="00D1175A"/>
    <w:rsid w:val="00D2280B"/>
    <w:rsid w:val="00D27909"/>
    <w:rsid w:val="00D31070"/>
    <w:rsid w:val="00D565CC"/>
    <w:rsid w:val="00D662BB"/>
    <w:rsid w:val="00D85D3B"/>
    <w:rsid w:val="00D97D8B"/>
    <w:rsid w:val="00DC2073"/>
    <w:rsid w:val="00DC62E1"/>
    <w:rsid w:val="00DD5724"/>
    <w:rsid w:val="00DE7B5E"/>
    <w:rsid w:val="00E01ABC"/>
    <w:rsid w:val="00E27090"/>
    <w:rsid w:val="00E51BDB"/>
    <w:rsid w:val="00E7254B"/>
    <w:rsid w:val="00E85FD6"/>
    <w:rsid w:val="00EA22D3"/>
    <w:rsid w:val="00EC2517"/>
    <w:rsid w:val="00EC77F5"/>
    <w:rsid w:val="00F30A10"/>
    <w:rsid w:val="00F33861"/>
    <w:rsid w:val="00F61A60"/>
    <w:rsid w:val="00F652E9"/>
    <w:rsid w:val="00F65415"/>
    <w:rsid w:val="00FA7F96"/>
    <w:rsid w:val="00FC1C9F"/>
    <w:rsid w:val="00FC3379"/>
    <w:rsid w:val="00FE3F66"/>
    <w:rsid w:val="00FE5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EF5937-70A1-4583-873A-32A3C801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pPr>
    <w:rPr>
      <w:kern w:val="2"/>
      <w:sz w:val="24"/>
    </w:rPr>
  </w:style>
  <w:style w:type="paragraph" w:styleId="1">
    <w:name w:val="heading 1"/>
    <w:basedOn w:val="a5"/>
    <w:next w:val="a5"/>
    <w:qFormat/>
    <w:pPr>
      <w:keepNext/>
      <w:spacing w:before="180" w:after="180" w:line="720" w:lineRule="auto"/>
      <w:outlineLvl w:val="0"/>
    </w:pPr>
    <w:rPr>
      <w:rFonts w:ascii="Arial" w:hAnsi="Arial"/>
      <w:b/>
      <w:bCs/>
      <w:kern w:val="52"/>
      <w:sz w:val="52"/>
      <w:szCs w:val="52"/>
    </w:rPr>
  </w:style>
  <w:style w:type="paragraph" w:styleId="20">
    <w:name w:val="heading 2"/>
    <w:basedOn w:val="a5"/>
    <w:next w:val="a5"/>
    <w:qFormat/>
    <w:pPr>
      <w:keepNext/>
      <w:spacing w:line="720" w:lineRule="auto"/>
      <w:outlineLvl w:val="1"/>
    </w:pPr>
    <w:rPr>
      <w:rFonts w:ascii="Arial" w:hAnsi="Arial"/>
      <w:b/>
      <w:bCs/>
      <w:sz w:val="48"/>
      <w:szCs w:val="48"/>
    </w:rPr>
  </w:style>
  <w:style w:type="paragraph" w:styleId="30">
    <w:name w:val="heading 3"/>
    <w:basedOn w:val="a5"/>
    <w:next w:val="a5"/>
    <w:qFormat/>
    <w:pPr>
      <w:keepNext/>
      <w:spacing w:line="720" w:lineRule="auto"/>
      <w:outlineLvl w:val="2"/>
    </w:pPr>
    <w:rPr>
      <w:rFonts w:ascii="Arial" w:hAnsi="Arial"/>
      <w:b/>
      <w:bCs/>
      <w:sz w:val="36"/>
      <w:szCs w:val="36"/>
    </w:rPr>
  </w:style>
  <w:style w:type="paragraph" w:styleId="40">
    <w:name w:val="heading 4"/>
    <w:basedOn w:val="a5"/>
    <w:next w:val="a5"/>
    <w:qFormat/>
    <w:pPr>
      <w:keepNext/>
      <w:spacing w:line="720" w:lineRule="auto"/>
      <w:outlineLvl w:val="3"/>
    </w:pPr>
    <w:rPr>
      <w:rFonts w:ascii="Arial" w:hAnsi="Arial"/>
      <w:sz w:val="36"/>
      <w:szCs w:val="36"/>
    </w:rPr>
  </w:style>
  <w:style w:type="paragraph" w:styleId="50">
    <w:name w:val="heading 5"/>
    <w:basedOn w:val="a5"/>
    <w:next w:val="a5"/>
    <w:qFormat/>
    <w:pPr>
      <w:keepNext/>
      <w:spacing w:line="720" w:lineRule="auto"/>
      <w:ind w:left="425"/>
      <w:outlineLvl w:val="4"/>
    </w:pPr>
    <w:rPr>
      <w:rFonts w:ascii="Arial" w:hAnsi="Arial"/>
      <w:b/>
      <w:bCs/>
      <w:sz w:val="36"/>
      <w:szCs w:val="36"/>
    </w:rPr>
  </w:style>
  <w:style w:type="paragraph" w:styleId="6">
    <w:name w:val="heading 6"/>
    <w:basedOn w:val="a5"/>
    <w:next w:val="a5"/>
    <w:qFormat/>
    <w:pPr>
      <w:keepNext/>
      <w:spacing w:line="720" w:lineRule="auto"/>
      <w:ind w:left="425"/>
      <w:outlineLvl w:val="5"/>
    </w:pPr>
    <w:rPr>
      <w:rFonts w:ascii="Arial" w:hAnsi="Arial"/>
      <w:sz w:val="36"/>
      <w:szCs w:val="36"/>
    </w:rPr>
  </w:style>
  <w:style w:type="paragraph" w:styleId="7">
    <w:name w:val="heading 7"/>
    <w:basedOn w:val="a5"/>
    <w:next w:val="a5"/>
    <w:qFormat/>
    <w:pPr>
      <w:keepNext/>
      <w:spacing w:line="720" w:lineRule="auto"/>
      <w:ind w:left="851"/>
      <w:outlineLvl w:val="6"/>
    </w:pPr>
    <w:rPr>
      <w:rFonts w:ascii="Arial" w:hAnsi="Arial"/>
      <w:b/>
      <w:bCs/>
      <w:sz w:val="36"/>
      <w:szCs w:val="36"/>
    </w:rPr>
  </w:style>
  <w:style w:type="paragraph" w:styleId="8">
    <w:name w:val="heading 8"/>
    <w:basedOn w:val="a5"/>
    <w:next w:val="a5"/>
    <w:qFormat/>
    <w:pPr>
      <w:keepNext/>
      <w:spacing w:line="720" w:lineRule="auto"/>
      <w:ind w:left="851"/>
      <w:outlineLvl w:val="7"/>
    </w:pPr>
    <w:rPr>
      <w:rFonts w:ascii="Arial" w:hAnsi="Arial"/>
      <w:sz w:val="36"/>
      <w:szCs w:val="36"/>
    </w:rPr>
  </w:style>
  <w:style w:type="paragraph" w:styleId="9">
    <w:name w:val="heading 9"/>
    <w:basedOn w:val="a5"/>
    <w:next w:val="a5"/>
    <w:qFormat/>
    <w:pPr>
      <w:keepNext/>
      <w:spacing w:line="720" w:lineRule="auto"/>
      <w:ind w:left="851"/>
      <w:outlineLvl w:val="8"/>
    </w:pPr>
    <w:rPr>
      <w:rFonts w:ascii="Arial" w:hAnsi="Arial"/>
      <w:sz w:val="36"/>
      <w:szCs w:val="36"/>
    </w:rPr>
  </w:style>
  <w:style w:type="character" w:default="1" w:styleId="a6">
    <w:name w:val="Default Paragraph Font"/>
    <w:semiHidden/>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List Number"/>
    <w:basedOn w:val="a5"/>
    <w:semiHidden/>
    <w:pPr>
      <w:numPr>
        <w:numId w:val="9"/>
      </w:numPr>
    </w:pPr>
  </w:style>
  <w:style w:type="paragraph" w:styleId="21">
    <w:name w:val="List Number 2"/>
    <w:basedOn w:val="a5"/>
    <w:semiHidden/>
    <w:pPr>
      <w:numPr>
        <w:numId w:val="10"/>
      </w:numPr>
    </w:pPr>
  </w:style>
  <w:style w:type="paragraph" w:styleId="31">
    <w:name w:val="List Number 3"/>
    <w:basedOn w:val="a5"/>
    <w:semiHidden/>
    <w:pPr>
      <w:numPr>
        <w:numId w:val="11"/>
      </w:numPr>
    </w:pPr>
  </w:style>
  <w:style w:type="paragraph" w:styleId="41">
    <w:name w:val="List Number 4"/>
    <w:basedOn w:val="a5"/>
    <w:semiHidden/>
    <w:pPr>
      <w:numPr>
        <w:numId w:val="12"/>
      </w:numPr>
    </w:pPr>
  </w:style>
  <w:style w:type="paragraph" w:styleId="51">
    <w:name w:val="List Number 5"/>
    <w:basedOn w:val="a5"/>
    <w:semiHidden/>
    <w:pPr>
      <w:numPr>
        <w:numId w:val="13"/>
      </w:numPr>
    </w:pPr>
  </w:style>
  <w:style w:type="paragraph" w:styleId="ac">
    <w:name w:val="List Bullet"/>
    <w:basedOn w:val="a5"/>
    <w:autoRedefine/>
    <w:semiHidden/>
    <w:pPr>
      <w:numPr>
        <w:numId w:val="14"/>
      </w:numPr>
    </w:pPr>
  </w:style>
  <w:style w:type="paragraph" w:styleId="22">
    <w:name w:val="List Bullet 2"/>
    <w:basedOn w:val="a5"/>
    <w:autoRedefine/>
    <w:semiHidden/>
    <w:pPr>
      <w:numPr>
        <w:numId w:val="15"/>
      </w:numPr>
    </w:pPr>
  </w:style>
  <w:style w:type="paragraph" w:styleId="32">
    <w:name w:val="List Bullet 3"/>
    <w:basedOn w:val="a5"/>
    <w:autoRedefine/>
    <w:semiHidden/>
    <w:pPr>
      <w:numPr>
        <w:numId w:val="16"/>
      </w:numPr>
    </w:pPr>
  </w:style>
  <w:style w:type="paragraph" w:styleId="42">
    <w:name w:val="List Bullet 4"/>
    <w:basedOn w:val="a5"/>
    <w:autoRedefine/>
    <w:semiHidden/>
    <w:pPr>
      <w:numPr>
        <w:numId w:val="17"/>
      </w:numPr>
    </w:pPr>
  </w:style>
  <w:style w:type="paragraph" w:styleId="52">
    <w:name w:val="List Bullet 5"/>
    <w:basedOn w:val="a5"/>
    <w:autoRedefine/>
    <w:semiHidden/>
    <w:pPr>
      <w:numPr>
        <w:numId w:val="18"/>
      </w:numPr>
    </w:pPr>
  </w:style>
  <w:style w:type="paragraph" w:styleId="HTML">
    <w:name w:val="HTML Address"/>
    <w:basedOn w:val="a5"/>
    <w:semiHidden/>
    <w:rPr>
      <w:i/>
      <w:iCs/>
    </w:rPr>
  </w:style>
  <w:style w:type="paragraph" w:styleId="HTML0">
    <w:name w:val="HTML Preformatted"/>
    <w:basedOn w:val="a5"/>
    <w:semiHidden/>
    <w:rPr>
      <w:rFonts w:ascii="Courier New" w:hAnsi="Courier New" w:cs="Century"/>
      <w:sz w:val="20"/>
    </w:rPr>
  </w:style>
  <w:style w:type="paragraph" w:styleId="ad">
    <w:name w:val="Plain Text"/>
    <w:basedOn w:val="a5"/>
    <w:semiHidden/>
    <w:rPr>
      <w:rFonts w:ascii="細明體" w:eastAsia="細明體" w:hAnsi="Courier New" w:cs="Century"/>
      <w:szCs w:val="24"/>
    </w:rPr>
  </w:style>
  <w:style w:type="paragraph" w:styleId="Web">
    <w:name w:val="Normal (Web)"/>
    <w:basedOn w:val="a5"/>
    <w:semiHidden/>
    <w:rPr>
      <w:szCs w:val="24"/>
    </w:rPr>
  </w:style>
  <w:style w:type="paragraph" w:styleId="ae">
    <w:name w:val="Normal Indent"/>
    <w:basedOn w:val="a5"/>
    <w:semiHidden/>
    <w:pPr>
      <w:ind w:left="480"/>
    </w:pPr>
  </w:style>
  <w:style w:type="paragraph" w:styleId="af">
    <w:name w:val="Document Map"/>
    <w:basedOn w:val="a5"/>
    <w:semiHidden/>
    <w:pPr>
      <w:shd w:val="clear" w:color="auto" w:fill="000080"/>
    </w:pPr>
    <w:rPr>
      <w:rFonts w:ascii="Arial" w:hAnsi="Arial"/>
    </w:rPr>
  </w:style>
  <w:style w:type="paragraph" w:styleId="af0">
    <w:name w:val="Date"/>
    <w:basedOn w:val="a5"/>
    <w:next w:val="a5"/>
    <w:semiHidden/>
    <w:pPr>
      <w:jc w:val="right"/>
    </w:pPr>
  </w:style>
  <w:style w:type="paragraph" w:styleId="af1">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af2">
    <w:name w:val="Body Text"/>
    <w:basedOn w:val="a5"/>
    <w:semiHidden/>
    <w:pPr>
      <w:spacing w:after="120"/>
    </w:pPr>
  </w:style>
  <w:style w:type="paragraph" w:styleId="23">
    <w:name w:val="Body Text 2"/>
    <w:basedOn w:val="a5"/>
    <w:semiHidden/>
    <w:pPr>
      <w:spacing w:after="120" w:line="480" w:lineRule="auto"/>
    </w:pPr>
  </w:style>
  <w:style w:type="paragraph" w:styleId="33">
    <w:name w:val="Body Text 3"/>
    <w:basedOn w:val="a5"/>
    <w:semiHidden/>
    <w:pPr>
      <w:spacing w:after="120"/>
    </w:pPr>
    <w:rPr>
      <w:sz w:val="16"/>
      <w:szCs w:val="16"/>
    </w:rPr>
  </w:style>
  <w:style w:type="paragraph" w:styleId="af3">
    <w:name w:val="Body Text First Indent"/>
    <w:basedOn w:val="af2"/>
    <w:semiHidden/>
    <w:pPr>
      <w:ind w:firstLine="210"/>
    </w:pPr>
  </w:style>
  <w:style w:type="paragraph" w:styleId="af4">
    <w:name w:val="Body Text Indent"/>
    <w:basedOn w:val="a5"/>
    <w:semiHidden/>
    <w:pPr>
      <w:spacing w:after="120"/>
      <w:ind w:left="480"/>
    </w:pPr>
  </w:style>
  <w:style w:type="paragraph" w:styleId="24">
    <w:name w:val="Body Text First Indent 2"/>
    <w:basedOn w:val="af4"/>
    <w:semiHidden/>
    <w:pPr>
      <w:ind w:firstLine="210"/>
    </w:pPr>
  </w:style>
  <w:style w:type="paragraph" w:styleId="25">
    <w:name w:val="Body Text Indent 2"/>
    <w:basedOn w:val="a5"/>
    <w:semiHidden/>
    <w:pPr>
      <w:spacing w:after="120" w:line="480" w:lineRule="auto"/>
      <w:ind w:left="480"/>
    </w:pPr>
  </w:style>
  <w:style w:type="paragraph" w:styleId="34">
    <w:name w:val="Body Text Indent 3"/>
    <w:basedOn w:val="a5"/>
    <w:semiHidden/>
    <w:pPr>
      <w:spacing w:after="120"/>
      <w:ind w:left="480"/>
    </w:pPr>
    <w:rPr>
      <w:sz w:val="16"/>
      <w:szCs w:val="16"/>
    </w:rPr>
  </w:style>
  <w:style w:type="paragraph" w:styleId="10">
    <w:name w:val="toc 1"/>
    <w:basedOn w:val="a5"/>
    <w:next w:val="a5"/>
    <w:autoRedefine/>
    <w:semiHidden/>
  </w:style>
  <w:style w:type="paragraph" w:styleId="26">
    <w:name w:val="toc 2"/>
    <w:basedOn w:val="a5"/>
    <w:next w:val="a5"/>
    <w:autoRedefine/>
    <w:semiHidden/>
    <w:pPr>
      <w:ind w:left="480"/>
    </w:pPr>
  </w:style>
  <w:style w:type="paragraph" w:styleId="35">
    <w:name w:val="toc 3"/>
    <w:basedOn w:val="a5"/>
    <w:next w:val="a5"/>
    <w:autoRedefine/>
    <w:semiHidden/>
    <w:pPr>
      <w:ind w:left="960"/>
    </w:pPr>
  </w:style>
  <w:style w:type="paragraph" w:styleId="43">
    <w:name w:val="toc 4"/>
    <w:basedOn w:val="a5"/>
    <w:next w:val="a5"/>
    <w:autoRedefine/>
    <w:semiHidden/>
    <w:pPr>
      <w:ind w:left="1440"/>
    </w:pPr>
  </w:style>
  <w:style w:type="paragraph" w:styleId="53">
    <w:name w:val="toc 5"/>
    <w:basedOn w:val="a5"/>
    <w:next w:val="a5"/>
    <w:autoRedefine/>
    <w:semiHidden/>
    <w:pPr>
      <w:ind w:left="1920"/>
    </w:pPr>
  </w:style>
  <w:style w:type="paragraph" w:styleId="60">
    <w:name w:val="toc 6"/>
    <w:basedOn w:val="a5"/>
    <w:next w:val="a5"/>
    <w:autoRedefine/>
    <w:semiHidden/>
    <w:pPr>
      <w:ind w:left="2400"/>
    </w:pPr>
  </w:style>
  <w:style w:type="paragraph" w:styleId="70">
    <w:name w:val="toc 7"/>
    <w:basedOn w:val="a5"/>
    <w:next w:val="a5"/>
    <w:autoRedefine/>
    <w:semiHidden/>
    <w:pPr>
      <w:ind w:left="2880"/>
    </w:pPr>
  </w:style>
  <w:style w:type="paragraph" w:styleId="80">
    <w:name w:val="toc 8"/>
    <w:basedOn w:val="a5"/>
    <w:next w:val="a5"/>
    <w:autoRedefine/>
    <w:semiHidden/>
    <w:pPr>
      <w:ind w:left="3360"/>
    </w:pPr>
  </w:style>
  <w:style w:type="paragraph" w:styleId="90">
    <w:name w:val="toc 9"/>
    <w:basedOn w:val="a5"/>
    <w:next w:val="a5"/>
    <w:autoRedefine/>
    <w:semiHidden/>
    <w:pPr>
      <w:ind w:left="3840"/>
    </w:pPr>
  </w:style>
  <w:style w:type="paragraph" w:styleId="af5">
    <w:name w:val="envelope address"/>
    <w:basedOn w:val="a5"/>
    <w:semiHidden/>
    <w:pPr>
      <w:framePr w:w="7920" w:h="1980" w:hRule="exact" w:hSpace="180" w:wrap="auto" w:hAnchor="page" w:xAlign="center" w:yAlign="bottom"/>
      <w:snapToGrid w:val="0"/>
      <w:ind w:left="2880"/>
    </w:pPr>
    <w:rPr>
      <w:rFonts w:ascii="Arial" w:hAnsi="Arial" w:cs="Arial"/>
      <w:szCs w:val="24"/>
    </w:rPr>
  </w:style>
  <w:style w:type="paragraph" w:styleId="af6">
    <w:name w:val="table of authorities"/>
    <w:basedOn w:val="a5"/>
    <w:next w:val="a5"/>
    <w:semiHidden/>
    <w:pPr>
      <w:ind w:left="480"/>
    </w:pPr>
  </w:style>
  <w:style w:type="paragraph" w:styleId="af7">
    <w:name w:val="toa heading"/>
    <w:basedOn w:val="a5"/>
    <w:next w:val="a5"/>
    <w:semiHidden/>
    <w:pPr>
      <w:spacing w:before="120"/>
    </w:pPr>
    <w:rPr>
      <w:rFonts w:ascii="Arial" w:hAnsi="Arial" w:cs="Arial"/>
      <w:szCs w:val="24"/>
    </w:rPr>
  </w:style>
  <w:style w:type="paragraph" w:styleId="af8">
    <w:name w:val="footer"/>
    <w:basedOn w:val="a5"/>
    <w:semiHidden/>
    <w:pPr>
      <w:tabs>
        <w:tab w:val="center" w:pos="4153"/>
        <w:tab w:val="right" w:pos="8306"/>
      </w:tabs>
      <w:snapToGrid w:val="0"/>
    </w:pPr>
    <w:rPr>
      <w:sz w:val="20"/>
    </w:rPr>
  </w:style>
  <w:style w:type="paragraph" w:styleId="af9">
    <w:name w:val="header"/>
    <w:basedOn w:val="a5"/>
    <w:semiHidden/>
    <w:pPr>
      <w:tabs>
        <w:tab w:val="center" w:pos="4153"/>
        <w:tab w:val="right" w:pos="8306"/>
      </w:tabs>
      <w:snapToGrid w:val="0"/>
    </w:pPr>
    <w:rPr>
      <w:sz w:val="20"/>
    </w:rPr>
  </w:style>
  <w:style w:type="paragraph" w:styleId="11">
    <w:name w:val="index 1"/>
    <w:basedOn w:val="a5"/>
    <w:next w:val="a5"/>
    <w:autoRedefine/>
    <w:semiHidden/>
  </w:style>
  <w:style w:type="paragraph" w:styleId="27">
    <w:name w:val="index 2"/>
    <w:basedOn w:val="a5"/>
    <w:next w:val="a5"/>
    <w:autoRedefine/>
    <w:semiHidden/>
    <w:pPr>
      <w:ind w:left="480"/>
    </w:pPr>
  </w:style>
  <w:style w:type="paragraph" w:styleId="36">
    <w:name w:val="index 3"/>
    <w:basedOn w:val="a5"/>
    <w:next w:val="a5"/>
    <w:autoRedefine/>
    <w:semiHidden/>
    <w:pPr>
      <w:ind w:left="960"/>
    </w:pPr>
  </w:style>
  <w:style w:type="paragraph" w:styleId="44">
    <w:name w:val="index 4"/>
    <w:basedOn w:val="a5"/>
    <w:next w:val="a5"/>
    <w:autoRedefine/>
    <w:semiHidden/>
    <w:pPr>
      <w:ind w:left="1440"/>
    </w:pPr>
  </w:style>
  <w:style w:type="paragraph" w:styleId="54">
    <w:name w:val="index 5"/>
    <w:basedOn w:val="a5"/>
    <w:next w:val="a5"/>
    <w:autoRedefine/>
    <w:semiHidden/>
    <w:pPr>
      <w:ind w:left="1920"/>
    </w:pPr>
  </w:style>
  <w:style w:type="paragraph" w:styleId="61">
    <w:name w:val="index 6"/>
    <w:basedOn w:val="a5"/>
    <w:next w:val="a5"/>
    <w:autoRedefine/>
    <w:semiHidden/>
    <w:pPr>
      <w:ind w:left="2400"/>
    </w:pPr>
  </w:style>
  <w:style w:type="paragraph" w:styleId="71">
    <w:name w:val="index 7"/>
    <w:basedOn w:val="a5"/>
    <w:next w:val="a5"/>
    <w:autoRedefine/>
    <w:semiHidden/>
    <w:pPr>
      <w:ind w:left="2880"/>
    </w:pPr>
  </w:style>
  <w:style w:type="paragraph" w:styleId="81">
    <w:name w:val="index 8"/>
    <w:basedOn w:val="a5"/>
    <w:next w:val="a5"/>
    <w:autoRedefine/>
    <w:semiHidden/>
    <w:pPr>
      <w:ind w:left="3360"/>
    </w:pPr>
  </w:style>
  <w:style w:type="paragraph" w:styleId="91">
    <w:name w:val="index 9"/>
    <w:basedOn w:val="a5"/>
    <w:next w:val="a5"/>
    <w:autoRedefine/>
    <w:semiHidden/>
    <w:pPr>
      <w:ind w:left="3840"/>
    </w:pPr>
  </w:style>
  <w:style w:type="paragraph" w:styleId="afa">
    <w:name w:val="index heading"/>
    <w:basedOn w:val="a5"/>
    <w:next w:val="11"/>
    <w:semiHidden/>
    <w:rPr>
      <w:rFonts w:ascii="Arial" w:hAnsi="Arial" w:cs="Arial"/>
      <w:b/>
      <w:bCs/>
    </w:rPr>
  </w:style>
  <w:style w:type="paragraph" w:styleId="afb">
    <w:name w:val="Message Header"/>
    <w:basedOn w:val="a5"/>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fc">
    <w:name w:val="Subtitle"/>
    <w:basedOn w:val="a5"/>
    <w:qFormat/>
    <w:pPr>
      <w:spacing w:after="60"/>
      <w:jc w:val="center"/>
      <w:outlineLvl w:val="1"/>
    </w:pPr>
    <w:rPr>
      <w:rFonts w:ascii="Arial" w:hAnsi="Arial" w:cs="Arial"/>
      <w:i/>
      <w:iCs/>
      <w:szCs w:val="24"/>
    </w:rPr>
  </w:style>
  <w:style w:type="paragraph" w:styleId="afd">
    <w:name w:val="Block Text"/>
    <w:basedOn w:val="a5"/>
    <w:semiHidden/>
    <w:pPr>
      <w:spacing w:after="120"/>
      <w:ind w:left="1440" w:right="1440"/>
    </w:pPr>
  </w:style>
  <w:style w:type="paragraph" w:styleId="afe">
    <w:name w:val="Salutation"/>
    <w:basedOn w:val="a5"/>
    <w:next w:val="a5"/>
    <w:semiHidden/>
  </w:style>
  <w:style w:type="paragraph" w:styleId="aff">
    <w:name w:val="envelope return"/>
    <w:basedOn w:val="a5"/>
    <w:semiHidden/>
    <w:pPr>
      <w:snapToGrid w:val="0"/>
    </w:pPr>
    <w:rPr>
      <w:rFonts w:ascii="Arial" w:hAnsi="Arial" w:cs="Arial"/>
    </w:rPr>
  </w:style>
  <w:style w:type="paragraph" w:styleId="a3">
    <w:name w:val="List Continue"/>
    <w:basedOn w:val="a5"/>
    <w:semiHidden/>
    <w:pPr>
      <w:spacing w:after="120"/>
      <w:ind w:left="480"/>
    </w:pPr>
  </w:style>
  <w:style w:type="paragraph" w:styleId="2">
    <w:name w:val="List Continue 2"/>
    <w:basedOn w:val="a5"/>
    <w:semiHidden/>
    <w:pPr>
      <w:spacing w:after="120"/>
      <w:ind w:left="960"/>
    </w:pPr>
  </w:style>
  <w:style w:type="paragraph" w:styleId="3">
    <w:name w:val="List Continue 3"/>
    <w:basedOn w:val="a5"/>
    <w:semiHidden/>
    <w:pPr>
      <w:spacing w:after="120"/>
      <w:ind w:left="1440"/>
    </w:pPr>
  </w:style>
  <w:style w:type="paragraph" w:styleId="4">
    <w:name w:val="List Continue 4"/>
    <w:basedOn w:val="a5"/>
    <w:semiHidden/>
    <w:pPr>
      <w:spacing w:after="120"/>
      <w:ind w:left="1920"/>
    </w:pPr>
  </w:style>
  <w:style w:type="paragraph" w:styleId="5">
    <w:name w:val="List Continue 5"/>
    <w:basedOn w:val="a5"/>
    <w:semiHidden/>
    <w:pPr>
      <w:spacing w:after="120"/>
      <w:ind w:left="2400"/>
    </w:pPr>
  </w:style>
  <w:style w:type="paragraph" w:styleId="aff0">
    <w:name w:val="List"/>
    <w:basedOn w:val="a5"/>
    <w:semiHidden/>
    <w:pPr>
      <w:ind w:left="480" w:hanging="480"/>
    </w:pPr>
  </w:style>
  <w:style w:type="paragraph" w:styleId="28">
    <w:name w:val="List 2"/>
    <w:basedOn w:val="a5"/>
    <w:semiHidden/>
    <w:pPr>
      <w:ind w:left="960" w:hanging="480"/>
    </w:pPr>
  </w:style>
  <w:style w:type="paragraph" w:styleId="37">
    <w:name w:val="List 3"/>
    <w:basedOn w:val="a5"/>
    <w:semiHidden/>
    <w:pPr>
      <w:ind w:left="1440" w:hanging="480"/>
    </w:pPr>
  </w:style>
  <w:style w:type="paragraph" w:styleId="45">
    <w:name w:val="List 4"/>
    <w:basedOn w:val="a5"/>
    <w:semiHidden/>
    <w:pPr>
      <w:ind w:left="1920" w:hanging="480"/>
    </w:pPr>
  </w:style>
  <w:style w:type="paragraph" w:styleId="55">
    <w:name w:val="List 5"/>
    <w:basedOn w:val="a5"/>
    <w:semiHidden/>
    <w:pPr>
      <w:ind w:left="2400" w:hanging="480"/>
    </w:pPr>
  </w:style>
  <w:style w:type="paragraph" w:styleId="a4">
    <w:name w:val="endnote text"/>
    <w:basedOn w:val="a5"/>
    <w:semiHidden/>
    <w:pPr>
      <w:snapToGrid w:val="0"/>
    </w:pPr>
  </w:style>
  <w:style w:type="paragraph" w:styleId="a2">
    <w:name w:val="Closing"/>
    <w:basedOn w:val="a5"/>
    <w:semiHidden/>
    <w:pPr>
      <w:ind w:left="4320"/>
    </w:pPr>
  </w:style>
  <w:style w:type="paragraph" w:styleId="a1">
    <w:name w:val="footnote text"/>
    <w:basedOn w:val="a5"/>
    <w:semiHidden/>
    <w:pPr>
      <w:snapToGrid w:val="0"/>
    </w:pPr>
    <w:rPr>
      <w:sz w:val="20"/>
    </w:rPr>
  </w:style>
  <w:style w:type="paragraph" w:styleId="a0">
    <w:name w:val="annotation text"/>
    <w:basedOn w:val="a5"/>
    <w:semiHidden/>
  </w:style>
  <w:style w:type="paragraph" w:styleId="a">
    <w:name w:val="Note Heading"/>
    <w:basedOn w:val="a5"/>
    <w:next w:val="a5"/>
    <w:semiHidden/>
    <w:pPr>
      <w:jc w:val="center"/>
    </w:pPr>
  </w:style>
  <w:style w:type="paragraph" w:styleId="aff1">
    <w:name w:val="E-mail Signature"/>
    <w:basedOn w:val="a5"/>
    <w:semiHidden/>
  </w:style>
  <w:style w:type="paragraph" w:styleId="aff2">
    <w:name w:val="table of figures"/>
    <w:basedOn w:val="a5"/>
    <w:next w:val="a5"/>
    <w:semiHidden/>
    <w:pPr>
      <w:ind w:left="960" w:hanging="480"/>
    </w:pPr>
  </w:style>
  <w:style w:type="paragraph" w:styleId="aff3">
    <w:name w:val="caption"/>
    <w:basedOn w:val="a5"/>
    <w:next w:val="a5"/>
    <w:qFormat/>
    <w:pPr>
      <w:spacing w:before="120" w:after="120"/>
    </w:pPr>
    <w:rPr>
      <w:sz w:val="20"/>
    </w:rPr>
  </w:style>
  <w:style w:type="paragraph" w:styleId="aff4">
    <w:name w:val="Title"/>
    <w:basedOn w:val="a5"/>
    <w:qFormat/>
    <w:pPr>
      <w:spacing w:before="240" w:after="60"/>
      <w:jc w:val="center"/>
      <w:outlineLvl w:val="0"/>
    </w:pPr>
    <w:rPr>
      <w:rFonts w:ascii="Arial" w:hAnsi="Arial" w:cs="Arial"/>
      <w:b/>
      <w:bCs/>
      <w:sz w:val="32"/>
      <w:szCs w:val="32"/>
    </w:rPr>
  </w:style>
  <w:style w:type="paragraph" w:styleId="aff5">
    <w:name w:val="Signature"/>
    <w:basedOn w:val="a5"/>
    <w:semiHidden/>
    <w:pPr>
      <w:ind w:left="4320"/>
    </w:pPr>
  </w:style>
  <w:style w:type="paragraph" w:styleId="aff6">
    <w:name w:val="Balloon Text"/>
    <w:basedOn w:val="a5"/>
    <w:link w:val="aff7"/>
    <w:uiPriority w:val="99"/>
    <w:semiHidden/>
    <w:unhideWhenUsed/>
    <w:rsid w:val="00E01ABC"/>
    <w:rPr>
      <w:rFonts w:ascii="Calibri Light" w:hAnsi="Calibri Light"/>
      <w:sz w:val="18"/>
      <w:szCs w:val="18"/>
    </w:rPr>
  </w:style>
  <w:style w:type="character" w:customStyle="1" w:styleId="aff7">
    <w:name w:val="註解方塊文字 字元"/>
    <w:link w:val="aff6"/>
    <w:uiPriority w:val="99"/>
    <w:semiHidden/>
    <w:rsid w:val="00E01ABC"/>
    <w:rPr>
      <w:rFonts w:ascii="Calibri Light" w:eastAsia="新細明體" w:hAnsi="Calibri Light" w:cs="Times New Roman"/>
      <w:kern w:val="2"/>
      <w:sz w:val="18"/>
      <w:szCs w:val="18"/>
    </w:rPr>
  </w:style>
  <w:style w:type="table" w:styleId="aff8">
    <w:name w:val="Table Grid"/>
    <w:basedOn w:val="a7"/>
    <w:uiPriority w:val="59"/>
    <w:rsid w:val="001C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40040-DCC0-4269-8972-D346C81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)年度歲出概算申購經常性作業用單價新台幣三百萬元以上儀器彙總表</vt:lpstr>
    </vt:vector>
  </TitlesOfParts>
  <Company>pidc</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子珈 王</cp:lastModifiedBy>
  <cp:revision>2</cp:revision>
  <cp:lastPrinted>2020-04-16T07:24:00Z</cp:lastPrinted>
  <dcterms:created xsi:type="dcterms:W3CDTF">2020-04-22T01:13:00Z</dcterms:created>
  <dcterms:modified xsi:type="dcterms:W3CDTF">2020-04-22T01:13:00Z</dcterms:modified>
</cp:coreProperties>
</file>