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36AD0" w14:textId="77777777" w:rsidR="00B3089E" w:rsidRPr="00261EFA" w:rsidRDefault="00E01ABC">
      <w:pPr>
        <w:spacing w:before="120" w:after="120"/>
        <w:jc w:val="center"/>
        <w:rPr>
          <w:rFonts w:eastAsia="標楷體"/>
          <w:w w:val="90"/>
          <w:sz w:val="36"/>
          <w:szCs w:val="36"/>
        </w:rPr>
      </w:pPr>
      <w:r w:rsidRPr="00261EFA">
        <w:rPr>
          <w:rFonts w:eastAsia="標楷體"/>
          <w:sz w:val="36"/>
          <w:szCs w:val="36"/>
        </w:rPr>
        <w:t>高熵中心</w:t>
      </w:r>
      <w:r w:rsidR="00F61A60" w:rsidRPr="00261EFA">
        <w:rPr>
          <w:rFonts w:eastAsia="標楷體"/>
          <w:sz w:val="36"/>
          <w:szCs w:val="36"/>
        </w:rPr>
        <w:t>材料測試服務</w:t>
      </w:r>
      <w:r w:rsidR="00B3089E" w:rsidRPr="00261EFA">
        <w:rPr>
          <w:rFonts w:eastAsia="標楷體"/>
          <w:sz w:val="36"/>
          <w:szCs w:val="36"/>
        </w:rPr>
        <w:t>儀器調查表</w:t>
      </w:r>
    </w:p>
    <w:p w14:paraId="67259377" w14:textId="77777777" w:rsidR="00B3089E" w:rsidRPr="00261EFA" w:rsidRDefault="00B3089E">
      <w:pPr>
        <w:spacing w:line="60" w:lineRule="auto"/>
        <w:jc w:val="both"/>
        <w:rPr>
          <w:rFonts w:eastAsia="標楷體"/>
          <w:spacing w:val="-40"/>
          <w:w w:val="90"/>
          <w:sz w:val="12"/>
        </w:rPr>
      </w:pPr>
    </w:p>
    <w:tbl>
      <w:tblPr>
        <w:tblW w:w="952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1418"/>
        <w:gridCol w:w="708"/>
        <w:gridCol w:w="1412"/>
        <w:gridCol w:w="715"/>
        <w:gridCol w:w="992"/>
        <w:gridCol w:w="850"/>
        <w:gridCol w:w="706"/>
        <w:gridCol w:w="1421"/>
      </w:tblGrid>
      <w:tr w:rsidR="00F61A60" w:rsidRPr="00261EFA" w14:paraId="2C94C942" w14:textId="77777777" w:rsidTr="005A1CA1">
        <w:trPr>
          <w:cantSplit/>
          <w:trHeight w:val="509"/>
        </w:trPr>
        <w:tc>
          <w:tcPr>
            <w:tcW w:w="1304" w:type="dxa"/>
            <w:vMerge w:val="restart"/>
            <w:tcBorders>
              <w:top w:val="single" w:sz="12" w:space="0" w:color="auto"/>
              <w:left w:val="single" w:sz="12" w:space="0" w:color="auto"/>
              <w:right w:val="single" w:sz="4" w:space="0" w:color="auto"/>
            </w:tcBorders>
            <w:vAlign w:val="center"/>
          </w:tcPr>
          <w:p w14:paraId="27971745" w14:textId="77777777" w:rsidR="00F61A60" w:rsidRPr="00261EFA" w:rsidRDefault="00F61A60" w:rsidP="00AA4683">
            <w:pPr>
              <w:spacing w:after="60" w:line="200" w:lineRule="atLeast"/>
              <w:jc w:val="center"/>
              <w:rPr>
                <w:rFonts w:eastAsia="標楷體"/>
                <w:szCs w:val="24"/>
              </w:rPr>
            </w:pPr>
            <w:r w:rsidRPr="00261EFA">
              <w:rPr>
                <w:rFonts w:eastAsia="標楷體"/>
                <w:szCs w:val="24"/>
              </w:rPr>
              <w:t>儀器名稱</w:t>
            </w:r>
          </w:p>
        </w:tc>
        <w:tc>
          <w:tcPr>
            <w:tcW w:w="8222" w:type="dxa"/>
            <w:gridSpan w:val="8"/>
            <w:tcBorders>
              <w:top w:val="single" w:sz="12" w:space="0" w:color="auto"/>
              <w:left w:val="single" w:sz="4" w:space="0" w:color="auto"/>
              <w:right w:val="single" w:sz="12" w:space="0" w:color="auto"/>
            </w:tcBorders>
            <w:vAlign w:val="center"/>
          </w:tcPr>
          <w:p w14:paraId="6A648024" w14:textId="6C6D0E61" w:rsidR="00F61A60" w:rsidRPr="00261EFA" w:rsidRDefault="00F61A60" w:rsidP="00023834">
            <w:pPr>
              <w:rPr>
                <w:rFonts w:eastAsia="標楷體"/>
              </w:rPr>
            </w:pPr>
            <w:r w:rsidRPr="00261EFA">
              <w:rPr>
                <w:rFonts w:eastAsia="標楷體"/>
              </w:rPr>
              <w:t>中文：</w:t>
            </w:r>
            <w:r w:rsidR="00BF027A" w:rsidRPr="00261EFA">
              <w:rPr>
                <w:rFonts w:eastAsia="標楷體"/>
              </w:rPr>
              <w:t>席貝克</w:t>
            </w:r>
            <w:r w:rsidR="00023834" w:rsidRPr="00261EFA">
              <w:rPr>
                <w:rFonts w:eastAsia="標楷體"/>
              </w:rPr>
              <w:t>係數及電阻率高溫量測儀</w:t>
            </w:r>
          </w:p>
        </w:tc>
      </w:tr>
      <w:tr w:rsidR="00742BC1" w:rsidRPr="00261EFA" w14:paraId="551F59A7"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544"/>
        </w:trPr>
        <w:tc>
          <w:tcPr>
            <w:tcW w:w="1304" w:type="dxa"/>
            <w:vMerge/>
            <w:tcBorders>
              <w:left w:val="single" w:sz="12" w:space="0" w:color="auto"/>
              <w:bottom w:val="single" w:sz="6" w:space="0" w:color="auto"/>
              <w:right w:val="single" w:sz="4" w:space="0" w:color="auto"/>
            </w:tcBorders>
            <w:vAlign w:val="center"/>
          </w:tcPr>
          <w:p w14:paraId="62F9BD32" w14:textId="77777777" w:rsidR="00742BC1" w:rsidRPr="00261EFA" w:rsidRDefault="00742BC1" w:rsidP="00AA4683">
            <w:pPr>
              <w:jc w:val="center"/>
              <w:rPr>
                <w:rFonts w:eastAsia="標楷體"/>
                <w:szCs w:val="24"/>
              </w:rPr>
            </w:pPr>
          </w:p>
        </w:tc>
        <w:tc>
          <w:tcPr>
            <w:tcW w:w="6095" w:type="dxa"/>
            <w:gridSpan w:val="6"/>
            <w:tcBorders>
              <w:top w:val="single" w:sz="6" w:space="0" w:color="auto"/>
              <w:left w:val="single" w:sz="4" w:space="0" w:color="auto"/>
              <w:bottom w:val="single" w:sz="6" w:space="0" w:color="auto"/>
              <w:right w:val="single" w:sz="4" w:space="0" w:color="auto"/>
            </w:tcBorders>
            <w:vAlign w:val="center"/>
          </w:tcPr>
          <w:p w14:paraId="21DC074D" w14:textId="17D46013" w:rsidR="00742BC1" w:rsidRPr="00261EFA" w:rsidRDefault="00742BC1" w:rsidP="007465B7">
            <w:pPr>
              <w:jc w:val="both"/>
              <w:rPr>
                <w:rFonts w:eastAsia="標楷體"/>
              </w:rPr>
            </w:pPr>
            <w:r w:rsidRPr="00261EFA">
              <w:rPr>
                <w:rFonts w:eastAsia="標楷體"/>
              </w:rPr>
              <w:t>英文：</w:t>
            </w:r>
            <w:r w:rsidR="00023834" w:rsidRPr="00261EFA">
              <w:rPr>
                <w:rFonts w:eastAsia="標楷體"/>
                <w:bCs/>
                <w:szCs w:val="24"/>
              </w:rPr>
              <w:t>Seebeck coefficient / Electric Resistance Measuring System</w:t>
            </w:r>
          </w:p>
        </w:tc>
        <w:tc>
          <w:tcPr>
            <w:tcW w:w="706" w:type="dxa"/>
            <w:tcBorders>
              <w:top w:val="single" w:sz="6" w:space="0" w:color="auto"/>
              <w:left w:val="single" w:sz="4" w:space="0" w:color="auto"/>
              <w:bottom w:val="single" w:sz="6" w:space="0" w:color="auto"/>
              <w:right w:val="single" w:sz="4" w:space="0" w:color="auto"/>
            </w:tcBorders>
            <w:vAlign w:val="center"/>
          </w:tcPr>
          <w:p w14:paraId="1110CA2D" w14:textId="77777777" w:rsidR="00742BC1" w:rsidRPr="00261EFA" w:rsidRDefault="00742BC1" w:rsidP="00AA4683">
            <w:pPr>
              <w:jc w:val="center"/>
              <w:rPr>
                <w:rFonts w:eastAsia="標楷體"/>
              </w:rPr>
            </w:pPr>
            <w:r w:rsidRPr="00261EFA">
              <w:rPr>
                <w:rFonts w:eastAsia="標楷體"/>
              </w:rPr>
              <w:t>簡稱</w:t>
            </w:r>
          </w:p>
        </w:tc>
        <w:tc>
          <w:tcPr>
            <w:tcW w:w="1421" w:type="dxa"/>
            <w:tcBorders>
              <w:top w:val="single" w:sz="6" w:space="0" w:color="auto"/>
              <w:left w:val="single" w:sz="4" w:space="0" w:color="auto"/>
              <w:bottom w:val="single" w:sz="6" w:space="0" w:color="auto"/>
              <w:right w:val="single" w:sz="12" w:space="0" w:color="auto"/>
            </w:tcBorders>
            <w:vAlign w:val="center"/>
          </w:tcPr>
          <w:p w14:paraId="4C28D279" w14:textId="25350206" w:rsidR="00742BC1" w:rsidRPr="00261EFA" w:rsidRDefault="00072A13" w:rsidP="007465B7">
            <w:pPr>
              <w:jc w:val="both"/>
              <w:rPr>
                <w:rFonts w:eastAsia="標楷體"/>
                <w:bCs/>
                <w:szCs w:val="24"/>
              </w:rPr>
            </w:pPr>
            <w:r w:rsidRPr="00261EFA">
              <w:rPr>
                <w:rFonts w:eastAsia="標楷體"/>
                <w:bCs/>
                <w:szCs w:val="24"/>
              </w:rPr>
              <w:t>ZEM</w:t>
            </w:r>
          </w:p>
        </w:tc>
      </w:tr>
      <w:tr w:rsidR="00A50BD5" w:rsidRPr="00261EFA" w14:paraId="51178504"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553"/>
        </w:trPr>
        <w:tc>
          <w:tcPr>
            <w:tcW w:w="1304" w:type="dxa"/>
            <w:tcBorders>
              <w:top w:val="single" w:sz="6" w:space="0" w:color="auto"/>
              <w:left w:val="single" w:sz="12" w:space="0" w:color="auto"/>
              <w:bottom w:val="single" w:sz="6" w:space="0" w:color="auto"/>
            </w:tcBorders>
            <w:vAlign w:val="center"/>
          </w:tcPr>
          <w:p w14:paraId="2EBF3283" w14:textId="77777777" w:rsidR="00A50BD5" w:rsidRPr="00261EFA" w:rsidRDefault="00A50BD5" w:rsidP="00AA4683">
            <w:pPr>
              <w:jc w:val="center"/>
              <w:rPr>
                <w:rFonts w:eastAsia="標楷體"/>
                <w:szCs w:val="24"/>
              </w:rPr>
            </w:pPr>
            <w:r w:rsidRPr="00261EFA">
              <w:rPr>
                <w:rFonts w:eastAsia="標楷體"/>
                <w:szCs w:val="24"/>
              </w:rPr>
              <w:t>廠牌</w:t>
            </w:r>
          </w:p>
        </w:tc>
        <w:tc>
          <w:tcPr>
            <w:tcW w:w="6095" w:type="dxa"/>
            <w:gridSpan w:val="6"/>
            <w:tcBorders>
              <w:top w:val="single" w:sz="6" w:space="0" w:color="auto"/>
              <w:right w:val="single" w:sz="4" w:space="0" w:color="auto"/>
            </w:tcBorders>
            <w:vAlign w:val="center"/>
          </w:tcPr>
          <w:p w14:paraId="78019311" w14:textId="5C9AEF27" w:rsidR="00A50BD5" w:rsidRPr="00261EFA" w:rsidRDefault="00072A13" w:rsidP="00072A13">
            <w:pPr>
              <w:rPr>
                <w:rFonts w:eastAsia="標楷體"/>
              </w:rPr>
            </w:pPr>
            <w:r w:rsidRPr="00261EFA">
              <w:rPr>
                <w:rFonts w:eastAsia="標楷體"/>
              </w:rPr>
              <w:t>ADVANCE RIKO</w:t>
            </w:r>
          </w:p>
        </w:tc>
        <w:tc>
          <w:tcPr>
            <w:tcW w:w="706" w:type="dxa"/>
            <w:tcBorders>
              <w:top w:val="single" w:sz="6" w:space="0" w:color="auto"/>
              <w:left w:val="single" w:sz="4" w:space="0" w:color="auto"/>
              <w:right w:val="single" w:sz="4" w:space="0" w:color="auto"/>
            </w:tcBorders>
            <w:vAlign w:val="center"/>
          </w:tcPr>
          <w:p w14:paraId="6F73FE51" w14:textId="77777777" w:rsidR="00A50BD5" w:rsidRPr="00261EFA" w:rsidRDefault="00A50BD5" w:rsidP="00AA4683">
            <w:pPr>
              <w:jc w:val="center"/>
              <w:rPr>
                <w:rFonts w:eastAsia="標楷體"/>
              </w:rPr>
            </w:pPr>
            <w:r w:rsidRPr="00261EFA">
              <w:rPr>
                <w:rFonts w:eastAsia="標楷體"/>
              </w:rPr>
              <w:t>國別</w:t>
            </w:r>
          </w:p>
        </w:tc>
        <w:tc>
          <w:tcPr>
            <w:tcW w:w="1421" w:type="dxa"/>
            <w:tcBorders>
              <w:top w:val="single" w:sz="6" w:space="0" w:color="auto"/>
              <w:left w:val="single" w:sz="4" w:space="0" w:color="auto"/>
              <w:right w:val="single" w:sz="12" w:space="0" w:color="auto"/>
            </w:tcBorders>
            <w:vAlign w:val="center"/>
          </w:tcPr>
          <w:p w14:paraId="4FF04F1A" w14:textId="08139A0A" w:rsidR="00A50BD5" w:rsidRPr="00261EFA" w:rsidRDefault="00072A13" w:rsidP="00E01ABC">
            <w:pPr>
              <w:ind w:leftChars="-1" w:left="-2" w:firstLineChars="4" w:firstLine="10"/>
              <w:jc w:val="both"/>
              <w:rPr>
                <w:rFonts w:eastAsia="標楷體"/>
              </w:rPr>
            </w:pPr>
            <w:r w:rsidRPr="00261EFA">
              <w:rPr>
                <w:rFonts w:eastAsia="標楷體"/>
              </w:rPr>
              <w:t>日本</w:t>
            </w:r>
          </w:p>
        </w:tc>
      </w:tr>
      <w:tr w:rsidR="00742BC1" w:rsidRPr="00261EFA" w14:paraId="1279B533"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577"/>
        </w:trPr>
        <w:tc>
          <w:tcPr>
            <w:tcW w:w="1304" w:type="dxa"/>
            <w:tcBorders>
              <w:top w:val="single" w:sz="6" w:space="0" w:color="auto"/>
              <w:left w:val="single" w:sz="12" w:space="0" w:color="auto"/>
              <w:bottom w:val="single" w:sz="6" w:space="0" w:color="auto"/>
            </w:tcBorders>
            <w:vAlign w:val="center"/>
          </w:tcPr>
          <w:p w14:paraId="0E56CBDD" w14:textId="77777777" w:rsidR="00742BC1" w:rsidRPr="00261EFA" w:rsidRDefault="00742BC1" w:rsidP="00AA4683">
            <w:pPr>
              <w:jc w:val="center"/>
              <w:rPr>
                <w:rFonts w:eastAsia="標楷體"/>
                <w:szCs w:val="24"/>
              </w:rPr>
            </w:pPr>
            <w:r w:rsidRPr="00261EFA">
              <w:rPr>
                <w:rFonts w:eastAsia="標楷體"/>
                <w:szCs w:val="24"/>
              </w:rPr>
              <w:t>型號</w:t>
            </w:r>
          </w:p>
        </w:tc>
        <w:tc>
          <w:tcPr>
            <w:tcW w:w="3538" w:type="dxa"/>
            <w:gridSpan w:val="3"/>
            <w:tcBorders>
              <w:top w:val="single" w:sz="6" w:space="0" w:color="auto"/>
              <w:bottom w:val="single" w:sz="6" w:space="0" w:color="auto"/>
            </w:tcBorders>
            <w:vAlign w:val="center"/>
          </w:tcPr>
          <w:p w14:paraId="32D795DB" w14:textId="02F106C4" w:rsidR="00742BC1" w:rsidRPr="00261EFA" w:rsidRDefault="004171A5" w:rsidP="00EF6D5B">
            <w:pPr>
              <w:jc w:val="both"/>
              <w:rPr>
                <w:rFonts w:eastAsia="標楷體"/>
                <w:szCs w:val="24"/>
              </w:rPr>
            </w:pPr>
            <w:r w:rsidRPr="00261EFA">
              <w:rPr>
                <w:rFonts w:eastAsia="標楷體"/>
                <w:color w:val="000000"/>
                <w:kern w:val="0"/>
                <w:szCs w:val="24"/>
              </w:rPr>
              <w:t xml:space="preserve"> </w:t>
            </w:r>
            <w:r w:rsidR="00072A13" w:rsidRPr="00261EFA">
              <w:rPr>
                <w:rFonts w:eastAsia="標楷體"/>
                <w:bCs/>
                <w:szCs w:val="24"/>
              </w:rPr>
              <w:t>ZEM-3M8</w:t>
            </w:r>
          </w:p>
        </w:tc>
        <w:tc>
          <w:tcPr>
            <w:tcW w:w="2557" w:type="dxa"/>
            <w:gridSpan w:val="3"/>
            <w:tcBorders>
              <w:top w:val="single" w:sz="6" w:space="0" w:color="auto"/>
              <w:bottom w:val="single" w:sz="6" w:space="0" w:color="auto"/>
              <w:right w:val="single" w:sz="4" w:space="0" w:color="auto"/>
            </w:tcBorders>
            <w:vAlign w:val="center"/>
          </w:tcPr>
          <w:p w14:paraId="139CD1B8" w14:textId="77777777" w:rsidR="00742BC1" w:rsidRPr="00261EFA" w:rsidRDefault="00742BC1" w:rsidP="00AA4683">
            <w:pPr>
              <w:jc w:val="center"/>
              <w:rPr>
                <w:rFonts w:eastAsia="標楷體"/>
              </w:rPr>
            </w:pPr>
            <w:r w:rsidRPr="00261EFA">
              <w:rPr>
                <w:rFonts w:eastAsia="標楷體"/>
              </w:rPr>
              <w:t>放置地點</w:t>
            </w:r>
          </w:p>
        </w:tc>
        <w:tc>
          <w:tcPr>
            <w:tcW w:w="2127" w:type="dxa"/>
            <w:gridSpan w:val="2"/>
            <w:tcBorders>
              <w:top w:val="single" w:sz="6" w:space="0" w:color="auto"/>
              <w:left w:val="single" w:sz="4" w:space="0" w:color="auto"/>
              <w:bottom w:val="single" w:sz="6" w:space="0" w:color="auto"/>
              <w:right w:val="single" w:sz="12" w:space="0" w:color="auto"/>
            </w:tcBorders>
            <w:vAlign w:val="center"/>
          </w:tcPr>
          <w:p w14:paraId="02264D8C" w14:textId="0BB9828E" w:rsidR="00742BC1" w:rsidRPr="00261EFA" w:rsidRDefault="00072A13" w:rsidP="00C60971">
            <w:pPr>
              <w:jc w:val="both"/>
              <w:rPr>
                <w:rFonts w:eastAsia="標楷體"/>
              </w:rPr>
            </w:pPr>
            <w:r w:rsidRPr="00261EFA">
              <w:rPr>
                <w:rFonts w:eastAsia="標楷體"/>
              </w:rPr>
              <w:t>清華實驗室</w:t>
            </w:r>
            <w:r w:rsidRPr="00261EFA">
              <w:rPr>
                <w:rFonts w:eastAsia="標楷體"/>
              </w:rPr>
              <w:t>325</w:t>
            </w:r>
            <w:r w:rsidRPr="00261EFA">
              <w:rPr>
                <w:rFonts w:eastAsia="標楷體"/>
              </w:rPr>
              <w:t>室</w:t>
            </w:r>
          </w:p>
        </w:tc>
      </w:tr>
      <w:tr w:rsidR="003276F2" w:rsidRPr="00261EFA" w14:paraId="16C31E17"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571"/>
        </w:trPr>
        <w:tc>
          <w:tcPr>
            <w:tcW w:w="1304" w:type="dxa"/>
            <w:tcBorders>
              <w:top w:val="single" w:sz="6" w:space="0" w:color="auto"/>
              <w:left w:val="single" w:sz="12" w:space="0" w:color="auto"/>
              <w:bottom w:val="single" w:sz="6" w:space="0" w:color="auto"/>
            </w:tcBorders>
            <w:vAlign w:val="center"/>
          </w:tcPr>
          <w:p w14:paraId="622927FD" w14:textId="77777777" w:rsidR="003276F2" w:rsidRPr="00261EFA" w:rsidRDefault="003276F2" w:rsidP="00AA4683">
            <w:pPr>
              <w:jc w:val="center"/>
              <w:rPr>
                <w:rFonts w:eastAsia="標楷體"/>
                <w:szCs w:val="24"/>
              </w:rPr>
            </w:pPr>
            <w:r w:rsidRPr="00261EFA">
              <w:rPr>
                <w:rFonts w:eastAsia="標楷體"/>
                <w:szCs w:val="24"/>
              </w:rPr>
              <w:t>主要附件</w:t>
            </w:r>
          </w:p>
        </w:tc>
        <w:tc>
          <w:tcPr>
            <w:tcW w:w="8222" w:type="dxa"/>
            <w:gridSpan w:val="8"/>
            <w:tcBorders>
              <w:top w:val="single" w:sz="6" w:space="0" w:color="auto"/>
              <w:bottom w:val="single" w:sz="6" w:space="0" w:color="auto"/>
              <w:right w:val="single" w:sz="12" w:space="0" w:color="auto"/>
            </w:tcBorders>
            <w:vAlign w:val="center"/>
          </w:tcPr>
          <w:p w14:paraId="5FF00A2C" w14:textId="03B094FA" w:rsidR="003276F2" w:rsidRPr="00261EFA" w:rsidRDefault="00072A13" w:rsidP="008317A5">
            <w:pPr>
              <w:widowControl/>
              <w:spacing w:before="100" w:beforeAutospacing="1" w:after="100" w:afterAutospacing="1"/>
              <w:jc w:val="both"/>
              <w:rPr>
                <w:rFonts w:eastAsia="標楷體"/>
                <w:color w:val="000000"/>
                <w:kern w:val="0"/>
                <w:szCs w:val="24"/>
              </w:rPr>
            </w:pPr>
            <w:r w:rsidRPr="00261EFA">
              <w:rPr>
                <w:rFonts w:eastAsia="標楷體"/>
                <w:color w:val="000000"/>
                <w:kern w:val="0"/>
                <w:szCs w:val="24"/>
              </w:rPr>
              <w:t>高溫量測儀、</w:t>
            </w:r>
            <w:r w:rsidR="005254A3" w:rsidRPr="00261EFA">
              <w:rPr>
                <w:rFonts w:eastAsia="標楷體"/>
                <w:color w:val="000000"/>
                <w:kern w:val="0"/>
                <w:szCs w:val="24"/>
              </w:rPr>
              <w:t>薄膜材料量</w:t>
            </w:r>
            <w:proofErr w:type="gramStart"/>
            <w:r w:rsidR="005254A3" w:rsidRPr="00261EFA">
              <w:rPr>
                <w:rFonts w:eastAsia="標楷體"/>
                <w:color w:val="000000"/>
                <w:kern w:val="0"/>
                <w:szCs w:val="24"/>
              </w:rPr>
              <w:t>測治具</w:t>
            </w:r>
            <w:proofErr w:type="gramEnd"/>
          </w:p>
        </w:tc>
      </w:tr>
      <w:tr w:rsidR="00072A13" w:rsidRPr="00261EFA" w14:paraId="2E396280"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1104"/>
        </w:trPr>
        <w:tc>
          <w:tcPr>
            <w:tcW w:w="1304" w:type="dxa"/>
            <w:tcBorders>
              <w:top w:val="single" w:sz="6" w:space="0" w:color="auto"/>
              <w:left w:val="single" w:sz="12" w:space="0" w:color="auto"/>
              <w:bottom w:val="single" w:sz="6" w:space="0" w:color="auto"/>
            </w:tcBorders>
            <w:vAlign w:val="center"/>
          </w:tcPr>
          <w:p w14:paraId="5666259B" w14:textId="77777777" w:rsidR="00072A13" w:rsidRPr="00261EFA" w:rsidRDefault="00072A13" w:rsidP="00072A13">
            <w:pPr>
              <w:jc w:val="center"/>
              <w:rPr>
                <w:rFonts w:eastAsia="標楷體"/>
                <w:szCs w:val="24"/>
              </w:rPr>
            </w:pPr>
            <w:r w:rsidRPr="00261EFA">
              <w:rPr>
                <w:rFonts w:eastAsia="標楷體"/>
                <w:szCs w:val="24"/>
              </w:rPr>
              <w:t>重要規格</w:t>
            </w:r>
          </w:p>
        </w:tc>
        <w:tc>
          <w:tcPr>
            <w:tcW w:w="8222" w:type="dxa"/>
            <w:gridSpan w:val="8"/>
            <w:tcBorders>
              <w:top w:val="single" w:sz="6" w:space="0" w:color="auto"/>
              <w:bottom w:val="single" w:sz="6" w:space="0" w:color="auto"/>
              <w:right w:val="single" w:sz="12" w:space="0" w:color="auto"/>
            </w:tcBorders>
            <w:vAlign w:val="center"/>
          </w:tcPr>
          <w:p w14:paraId="4186A8C7" w14:textId="21230B84" w:rsidR="00072A13" w:rsidRPr="00261EFA" w:rsidRDefault="00072A13" w:rsidP="00072A13">
            <w:pPr>
              <w:jc w:val="both"/>
              <w:rPr>
                <w:rFonts w:eastAsia="標楷體"/>
                <w:vertAlign w:val="superscript"/>
              </w:rPr>
            </w:pPr>
            <w:r w:rsidRPr="00261EFA">
              <w:rPr>
                <w:rFonts w:eastAsia="標楷體"/>
              </w:rPr>
              <w:t>1</w:t>
            </w:r>
            <w:r w:rsidRPr="00261EFA">
              <w:rPr>
                <w:rFonts w:eastAsia="標楷體"/>
              </w:rPr>
              <w:t>溫度範圍：</w:t>
            </w:r>
            <w:r w:rsidRPr="00261EFA">
              <w:rPr>
                <w:rFonts w:eastAsia="標楷體"/>
              </w:rPr>
              <w:t xml:space="preserve">25 </w:t>
            </w:r>
            <w:r w:rsidRPr="00261EFA">
              <w:rPr>
                <w:rFonts w:eastAsia="標楷體"/>
                <w:vertAlign w:val="superscript"/>
              </w:rPr>
              <w:t>o</w:t>
            </w:r>
            <w:r w:rsidRPr="00261EFA">
              <w:rPr>
                <w:rFonts w:eastAsia="標楷體"/>
              </w:rPr>
              <w:t xml:space="preserve">C – 800 </w:t>
            </w:r>
            <w:r w:rsidRPr="00261EFA">
              <w:rPr>
                <w:rFonts w:eastAsia="標楷體"/>
                <w:vertAlign w:val="superscript"/>
              </w:rPr>
              <w:t>o</w:t>
            </w:r>
            <w:r w:rsidRPr="00261EFA">
              <w:rPr>
                <w:rFonts w:eastAsia="標楷體"/>
              </w:rPr>
              <w:t>C</w:t>
            </w:r>
          </w:p>
          <w:p w14:paraId="6605AB83" w14:textId="3FECE2C1" w:rsidR="00072A13" w:rsidRPr="00261EFA" w:rsidRDefault="00072A13" w:rsidP="00072A13">
            <w:pPr>
              <w:jc w:val="both"/>
              <w:rPr>
                <w:rFonts w:eastAsia="標楷體"/>
              </w:rPr>
            </w:pPr>
            <w:r w:rsidRPr="00261EFA">
              <w:rPr>
                <w:rFonts w:eastAsia="標楷體"/>
              </w:rPr>
              <w:t>2.Seebeck</w:t>
            </w:r>
            <w:r w:rsidRPr="00261EFA">
              <w:rPr>
                <w:rFonts w:eastAsia="標楷體"/>
              </w:rPr>
              <w:t>係數誤差：</w:t>
            </w:r>
            <w:r w:rsidR="003D33F1" w:rsidRPr="00261EFA">
              <w:rPr>
                <w:rFonts w:eastAsia="標楷體"/>
              </w:rPr>
              <w:t>小於</w:t>
            </w:r>
            <w:r w:rsidRPr="00261EFA">
              <w:rPr>
                <w:rFonts w:eastAsia="標楷體"/>
              </w:rPr>
              <w:t>±7%</w:t>
            </w:r>
          </w:p>
          <w:p w14:paraId="27BD8F91" w14:textId="20B6ABF9" w:rsidR="00072A13" w:rsidRPr="00261EFA" w:rsidRDefault="00072A13" w:rsidP="00072A13">
            <w:pPr>
              <w:jc w:val="both"/>
              <w:rPr>
                <w:rFonts w:eastAsia="標楷體"/>
              </w:rPr>
            </w:pPr>
            <w:r w:rsidRPr="00261EFA">
              <w:rPr>
                <w:rFonts w:eastAsia="標楷體"/>
              </w:rPr>
              <w:t>3.</w:t>
            </w:r>
            <w:r w:rsidR="003D33F1" w:rsidRPr="00261EFA">
              <w:rPr>
                <w:rFonts w:eastAsia="標楷體"/>
              </w:rPr>
              <w:t>導電率誤差</w:t>
            </w:r>
            <w:r w:rsidRPr="00261EFA">
              <w:rPr>
                <w:rFonts w:eastAsia="標楷體"/>
              </w:rPr>
              <w:t>：</w:t>
            </w:r>
            <w:r w:rsidR="003D33F1" w:rsidRPr="00261EFA">
              <w:rPr>
                <w:rFonts w:eastAsia="標楷體"/>
              </w:rPr>
              <w:t>小於</w:t>
            </w:r>
            <w:r w:rsidR="003D33F1" w:rsidRPr="00261EFA">
              <w:rPr>
                <w:rFonts w:eastAsia="標楷體"/>
              </w:rPr>
              <w:t>±10%</w:t>
            </w:r>
          </w:p>
        </w:tc>
      </w:tr>
      <w:tr w:rsidR="00072A13" w:rsidRPr="00261EFA" w14:paraId="33B53D03"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699"/>
        </w:trPr>
        <w:tc>
          <w:tcPr>
            <w:tcW w:w="1304" w:type="dxa"/>
            <w:tcBorders>
              <w:top w:val="single" w:sz="6" w:space="0" w:color="auto"/>
              <w:left w:val="single" w:sz="12" w:space="0" w:color="auto"/>
              <w:bottom w:val="single" w:sz="6" w:space="0" w:color="auto"/>
            </w:tcBorders>
            <w:vAlign w:val="center"/>
          </w:tcPr>
          <w:p w14:paraId="6A84A482" w14:textId="77777777" w:rsidR="00072A13" w:rsidRPr="00261EFA" w:rsidRDefault="00072A13" w:rsidP="00072A13">
            <w:pPr>
              <w:jc w:val="center"/>
              <w:rPr>
                <w:rFonts w:eastAsia="標楷體"/>
                <w:szCs w:val="24"/>
              </w:rPr>
            </w:pPr>
            <w:r w:rsidRPr="00261EFA">
              <w:rPr>
                <w:rFonts w:eastAsia="標楷體"/>
                <w:szCs w:val="24"/>
              </w:rPr>
              <w:t>儀器性能</w:t>
            </w:r>
          </w:p>
        </w:tc>
        <w:tc>
          <w:tcPr>
            <w:tcW w:w="8222" w:type="dxa"/>
            <w:gridSpan w:val="8"/>
            <w:tcBorders>
              <w:top w:val="single" w:sz="6" w:space="0" w:color="auto"/>
              <w:bottom w:val="single" w:sz="6" w:space="0" w:color="auto"/>
              <w:right w:val="single" w:sz="12" w:space="0" w:color="auto"/>
            </w:tcBorders>
            <w:vAlign w:val="center"/>
          </w:tcPr>
          <w:p w14:paraId="7DA81186" w14:textId="60C3C8CD" w:rsidR="00072A13" w:rsidRPr="00261EFA" w:rsidRDefault="00672B0C" w:rsidP="00072A13">
            <w:pPr>
              <w:jc w:val="both"/>
              <w:rPr>
                <w:rFonts w:eastAsia="標楷體"/>
              </w:rPr>
            </w:pPr>
            <w:r w:rsidRPr="00261EFA">
              <w:rPr>
                <w:rFonts w:eastAsia="標楷體"/>
              </w:rPr>
              <w:t>量測材料於不同溫度下的</w:t>
            </w:r>
            <w:r w:rsidRPr="00261EFA">
              <w:rPr>
                <w:rFonts w:eastAsia="標楷體"/>
              </w:rPr>
              <w:t>Seebeck</w:t>
            </w:r>
            <w:r w:rsidRPr="00261EFA">
              <w:rPr>
                <w:rFonts w:eastAsia="標楷體"/>
              </w:rPr>
              <w:t>係數及導電率特性，可以紀錄溫度的變化</w:t>
            </w:r>
            <w:r w:rsidRPr="00261EFA">
              <w:rPr>
                <w:rFonts w:eastAsia="標楷體"/>
              </w:rPr>
              <w:t>Seebeck</w:t>
            </w:r>
            <w:r w:rsidRPr="00261EFA">
              <w:rPr>
                <w:rFonts w:eastAsia="標楷體"/>
              </w:rPr>
              <w:t>係數及導電率的改變。</w:t>
            </w:r>
          </w:p>
        </w:tc>
      </w:tr>
      <w:tr w:rsidR="00072A13" w:rsidRPr="00261EFA" w14:paraId="5FA28B9D"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564"/>
        </w:trPr>
        <w:tc>
          <w:tcPr>
            <w:tcW w:w="1304" w:type="dxa"/>
            <w:tcBorders>
              <w:top w:val="single" w:sz="6" w:space="0" w:color="auto"/>
              <w:left w:val="single" w:sz="12" w:space="0" w:color="auto"/>
              <w:bottom w:val="single" w:sz="6" w:space="0" w:color="auto"/>
            </w:tcBorders>
            <w:vAlign w:val="center"/>
          </w:tcPr>
          <w:p w14:paraId="4AF27554" w14:textId="77777777" w:rsidR="00072A13" w:rsidRPr="00261EFA" w:rsidRDefault="00072A13" w:rsidP="00072A13">
            <w:pPr>
              <w:jc w:val="center"/>
              <w:rPr>
                <w:rFonts w:eastAsia="標楷體"/>
                <w:szCs w:val="24"/>
              </w:rPr>
            </w:pPr>
            <w:r w:rsidRPr="00261EFA">
              <w:rPr>
                <w:rFonts w:eastAsia="標楷體"/>
                <w:bCs/>
                <w:szCs w:val="24"/>
              </w:rPr>
              <w:t>服務項目</w:t>
            </w:r>
          </w:p>
        </w:tc>
        <w:tc>
          <w:tcPr>
            <w:tcW w:w="8222" w:type="dxa"/>
            <w:gridSpan w:val="8"/>
            <w:tcBorders>
              <w:top w:val="single" w:sz="6" w:space="0" w:color="auto"/>
              <w:bottom w:val="single" w:sz="6" w:space="0" w:color="auto"/>
              <w:right w:val="single" w:sz="12" w:space="0" w:color="auto"/>
            </w:tcBorders>
            <w:vAlign w:val="center"/>
          </w:tcPr>
          <w:p w14:paraId="528BFE2B" w14:textId="2D0316FA" w:rsidR="00072A13" w:rsidRPr="00261EFA" w:rsidRDefault="001D3017" w:rsidP="00072A13">
            <w:pPr>
              <w:jc w:val="both"/>
              <w:rPr>
                <w:rFonts w:eastAsia="標楷體"/>
              </w:rPr>
            </w:pPr>
            <w:r w:rsidRPr="00261EFA">
              <w:rPr>
                <w:rFonts w:eastAsia="標楷體"/>
              </w:rPr>
              <w:t>測定材料在變溫下的</w:t>
            </w:r>
            <w:r w:rsidRPr="00261EFA">
              <w:rPr>
                <w:rFonts w:eastAsia="標楷體"/>
              </w:rPr>
              <w:t>Seebeck</w:t>
            </w:r>
            <w:r w:rsidRPr="00261EFA">
              <w:rPr>
                <w:rFonts w:eastAsia="標楷體"/>
              </w:rPr>
              <w:t>係數及導電率。</w:t>
            </w:r>
          </w:p>
        </w:tc>
      </w:tr>
      <w:tr w:rsidR="001D3017" w:rsidRPr="00261EFA" w14:paraId="362AE0ED"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1990"/>
        </w:trPr>
        <w:tc>
          <w:tcPr>
            <w:tcW w:w="1304" w:type="dxa"/>
            <w:tcBorders>
              <w:top w:val="single" w:sz="6" w:space="0" w:color="auto"/>
              <w:left w:val="single" w:sz="12" w:space="0" w:color="auto"/>
              <w:bottom w:val="single" w:sz="6" w:space="0" w:color="auto"/>
            </w:tcBorders>
            <w:vAlign w:val="center"/>
          </w:tcPr>
          <w:p w14:paraId="1154CB20" w14:textId="77777777" w:rsidR="001D3017" w:rsidRPr="00261EFA" w:rsidRDefault="001D3017" w:rsidP="001D3017">
            <w:pPr>
              <w:jc w:val="center"/>
              <w:rPr>
                <w:rFonts w:eastAsia="標楷體"/>
                <w:szCs w:val="24"/>
              </w:rPr>
            </w:pPr>
            <w:r w:rsidRPr="00261EFA">
              <w:rPr>
                <w:rFonts w:eastAsia="標楷體"/>
                <w:szCs w:val="24"/>
              </w:rPr>
              <w:t>試片規格</w:t>
            </w:r>
          </w:p>
        </w:tc>
        <w:tc>
          <w:tcPr>
            <w:tcW w:w="8222" w:type="dxa"/>
            <w:gridSpan w:val="8"/>
            <w:tcBorders>
              <w:top w:val="single" w:sz="6" w:space="0" w:color="auto"/>
              <w:bottom w:val="single" w:sz="6" w:space="0" w:color="auto"/>
              <w:right w:val="single" w:sz="12" w:space="0" w:color="auto"/>
            </w:tcBorders>
            <w:vAlign w:val="center"/>
          </w:tcPr>
          <w:p w14:paraId="0E89B6A1" w14:textId="4297C5BF" w:rsidR="001D3017" w:rsidRPr="00261EFA" w:rsidRDefault="001D3017" w:rsidP="001D3017">
            <w:pPr>
              <w:jc w:val="both"/>
              <w:rPr>
                <w:rFonts w:eastAsia="標楷體"/>
                <w:szCs w:val="24"/>
              </w:rPr>
            </w:pPr>
            <w:r w:rsidRPr="00261EFA">
              <w:rPr>
                <w:rFonts w:eastAsia="標楷體"/>
                <w:szCs w:val="24"/>
              </w:rPr>
              <w:t>1.</w:t>
            </w:r>
            <w:r w:rsidRPr="00261EFA">
              <w:rPr>
                <w:rFonts w:eastAsia="標楷體"/>
                <w:szCs w:val="24"/>
              </w:rPr>
              <w:t>塊狀試片</w:t>
            </w:r>
            <w:r w:rsidRPr="00261EFA">
              <w:rPr>
                <w:rFonts w:eastAsia="標楷體"/>
                <w:szCs w:val="24"/>
              </w:rPr>
              <w:t xml:space="preserve">: </w:t>
            </w:r>
            <w:r w:rsidRPr="00261EFA">
              <w:rPr>
                <w:rFonts w:eastAsia="標楷體"/>
                <w:szCs w:val="24"/>
              </w:rPr>
              <w:t>小於</w:t>
            </w:r>
            <w:r w:rsidRPr="00261EFA">
              <w:rPr>
                <w:rFonts w:eastAsia="標楷體"/>
                <w:szCs w:val="24"/>
              </w:rPr>
              <w:t>4.5mm</w:t>
            </w:r>
            <w:r w:rsidR="001A7AFE" w:rsidRPr="00261EFA">
              <w:rPr>
                <w:rFonts w:eastAsia="標楷體"/>
                <w:szCs w:val="24"/>
                <w:lang w:val="pl-PL"/>
              </w:rPr>
              <w:t xml:space="preserve"> (</w:t>
            </w:r>
            <w:r w:rsidR="001A7AFE" w:rsidRPr="00261EFA">
              <w:rPr>
                <w:rFonts w:eastAsia="標楷體"/>
                <w:szCs w:val="24"/>
                <w:lang w:val="pl-PL"/>
              </w:rPr>
              <w:t>寬</w:t>
            </w:r>
            <w:r w:rsidR="001A7AFE" w:rsidRPr="00261EFA">
              <w:rPr>
                <w:rFonts w:eastAsia="標楷體"/>
                <w:szCs w:val="24"/>
                <w:lang w:val="pl-PL"/>
              </w:rPr>
              <w:t>)</w:t>
            </w:r>
            <w:r w:rsidRPr="00261EFA">
              <w:rPr>
                <w:rFonts w:eastAsia="標楷體"/>
                <w:szCs w:val="24"/>
              </w:rPr>
              <w:t>*4.5mm (</w:t>
            </w:r>
            <w:r w:rsidRPr="00261EFA">
              <w:rPr>
                <w:rFonts w:eastAsia="標楷體"/>
                <w:szCs w:val="24"/>
              </w:rPr>
              <w:t>長</w:t>
            </w:r>
            <w:r w:rsidRPr="00261EFA">
              <w:rPr>
                <w:rFonts w:eastAsia="標楷體"/>
                <w:szCs w:val="24"/>
              </w:rPr>
              <w:t>)*15mm (</w:t>
            </w:r>
            <w:r w:rsidRPr="00261EFA">
              <w:rPr>
                <w:rFonts w:eastAsia="標楷體"/>
                <w:szCs w:val="24"/>
              </w:rPr>
              <w:t>高</w:t>
            </w:r>
            <w:r w:rsidRPr="00261EFA">
              <w:rPr>
                <w:rFonts w:eastAsia="標楷體"/>
                <w:szCs w:val="24"/>
              </w:rPr>
              <w:t>)</w:t>
            </w:r>
          </w:p>
          <w:p w14:paraId="41F42300" w14:textId="10A881D2" w:rsidR="001D3017" w:rsidRPr="00261EFA" w:rsidRDefault="001D3017" w:rsidP="001D3017">
            <w:pPr>
              <w:jc w:val="both"/>
              <w:rPr>
                <w:rFonts w:eastAsia="標楷體"/>
                <w:szCs w:val="24"/>
              </w:rPr>
            </w:pPr>
            <w:r w:rsidRPr="00261EFA">
              <w:rPr>
                <w:rFonts w:eastAsia="標楷體"/>
                <w:szCs w:val="24"/>
              </w:rPr>
              <w:t>2.</w:t>
            </w:r>
            <w:r w:rsidRPr="00261EFA">
              <w:rPr>
                <w:rFonts w:eastAsia="標楷體"/>
                <w:szCs w:val="24"/>
              </w:rPr>
              <w:t>圓棒試片</w:t>
            </w:r>
            <w:r w:rsidRPr="00261EFA">
              <w:rPr>
                <w:rFonts w:eastAsia="標楷體"/>
                <w:szCs w:val="24"/>
              </w:rPr>
              <w:t xml:space="preserve">: </w:t>
            </w:r>
            <w:r w:rsidRPr="00261EFA">
              <w:rPr>
                <w:rFonts w:eastAsia="標楷體"/>
                <w:szCs w:val="24"/>
              </w:rPr>
              <w:t>直徑小於</w:t>
            </w:r>
            <w:r w:rsidRPr="00261EFA">
              <w:rPr>
                <w:rFonts w:eastAsia="標楷體"/>
                <w:szCs w:val="24"/>
              </w:rPr>
              <w:t>5 mm*15 mm(</w:t>
            </w:r>
            <w:r w:rsidRPr="00261EFA">
              <w:rPr>
                <w:rFonts w:eastAsia="標楷體"/>
                <w:szCs w:val="24"/>
              </w:rPr>
              <w:t>高</w:t>
            </w:r>
            <w:r w:rsidRPr="00261EFA">
              <w:rPr>
                <w:rFonts w:eastAsia="標楷體"/>
                <w:szCs w:val="24"/>
              </w:rPr>
              <w:t>)</w:t>
            </w:r>
            <w:r w:rsidRPr="00261EFA">
              <w:rPr>
                <w:rFonts w:eastAsia="標楷體"/>
                <w:szCs w:val="24"/>
              </w:rPr>
              <w:t>之圓棒</w:t>
            </w:r>
          </w:p>
          <w:p w14:paraId="21ECC63F" w14:textId="3B671988" w:rsidR="001A7AFE" w:rsidRPr="00261EFA" w:rsidRDefault="001A7AFE" w:rsidP="001A7AFE">
            <w:pPr>
              <w:jc w:val="both"/>
              <w:rPr>
                <w:rFonts w:eastAsia="標楷體"/>
                <w:szCs w:val="24"/>
                <w:lang w:val="pl-PL"/>
              </w:rPr>
            </w:pPr>
            <w:r w:rsidRPr="00261EFA">
              <w:rPr>
                <w:rFonts w:eastAsia="標楷體"/>
                <w:szCs w:val="24"/>
              </w:rPr>
              <w:t>3.</w:t>
            </w:r>
            <w:r w:rsidRPr="00261EFA">
              <w:rPr>
                <w:rFonts w:eastAsia="標楷體"/>
                <w:szCs w:val="24"/>
              </w:rPr>
              <w:t>薄膜試片</w:t>
            </w:r>
            <w:r w:rsidRPr="00261EFA">
              <w:rPr>
                <w:rFonts w:eastAsia="標楷體"/>
                <w:szCs w:val="24"/>
              </w:rPr>
              <w:t xml:space="preserve">: </w:t>
            </w:r>
            <w:r w:rsidRPr="00261EFA">
              <w:rPr>
                <w:rFonts w:eastAsia="標楷體"/>
                <w:szCs w:val="24"/>
                <w:lang w:val="pl-PL"/>
              </w:rPr>
              <w:t>2</w:t>
            </w:r>
            <w:r w:rsidRPr="00261EFA">
              <w:rPr>
                <w:rFonts w:eastAsia="標楷體"/>
                <w:szCs w:val="24"/>
              </w:rPr>
              <w:t>～</w:t>
            </w:r>
            <w:r w:rsidRPr="00261EFA">
              <w:rPr>
                <w:rFonts w:eastAsia="標楷體"/>
                <w:szCs w:val="24"/>
                <w:lang w:val="pl-PL"/>
              </w:rPr>
              <w:t>4 mm (</w:t>
            </w:r>
            <w:r w:rsidRPr="00261EFA">
              <w:rPr>
                <w:rFonts w:eastAsia="標楷體"/>
                <w:szCs w:val="24"/>
                <w:lang w:val="pl-PL"/>
              </w:rPr>
              <w:t>寬</w:t>
            </w:r>
            <w:r w:rsidRPr="00261EFA">
              <w:rPr>
                <w:rFonts w:eastAsia="標楷體"/>
                <w:szCs w:val="24"/>
                <w:lang w:val="pl-PL"/>
              </w:rPr>
              <w:t>)*0.5</w:t>
            </w:r>
            <w:r w:rsidRPr="00261EFA">
              <w:rPr>
                <w:rFonts w:eastAsia="標楷體"/>
                <w:szCs w:val="24"/>
              </w:rPr>
              <w:t>～</w:t>
            </w:r>
            <w:r w:rsidRPr="00261EFA">
              <w:rPr>
                <w:rFonts w:eastAsia="標楷體"/>
                <w:szCs w:val="24"/>
                <w:lang w:val="pl-PL"/>
              </w:rPr>
              <w:t>1.0 mm (</w:t>
            </w:r>
            <w:r w:rsidRPr="00261EFA">
              <w:rPr>
                <w:rFonts w:eastAsia="標楷體"/>
                <w:szCs w:val="24"/>
                <w:lang w:val="pl-PL"/>
              </w:rPr>
              <w:t>膜厚</w:t>
            </w:r>
            <w:r w:rsidRPr="00261EFA">
              <w:rPr>
                <w:rFonts w:eastAsia="標楷體"/>
                <w:szCs w:val="24"/>
                <w:lang w:val="pl-PL"/>
              </w:rPr>
              <w:t>)*8</w:t>
            </w:r>
            <w:r w:rsidRPr="00261EFA">
              <w:rPr>
                <w:rFonts w:eastAsia="標楷體"/>
                <w:szCs w:val="24"/>
              </w:rPr>
              <w:t>～</w:t>
            </w:r>
            <w:r w:rsidRPr="00261EFA">
              <w:rPr>
                <w:rFonts w:eastAsia="標楷體"/>
                <w:szCs w:val="24"/>
                <w:lang w:val="pl-PL"/>
              </w:rPr>
              <w:t>16 mm (</w:t>
            </w:r>
            <w:r w:rsidRPr="00261EFA">
              <w:rPr>
                <w:rFonts w:eastAsia="標楷體"/>
                <w:szCs w:val="24"/>
                <w:lang w:val="pl-PL"/>
              </w:rPr>
              <w:t>長</w:t>
            </w:r>
            <w:r w:rsidRPr="00261EFA">
              <w:rPr>
                <w:rFonts w:eastAsia="標楷體"/>
                <w:szCs w:val="24"/>
                <w:lang w:val="pl-PL"/>
              </w:rPr>
              <w:t>)</w:t>
            </w:r>
          </w:p>
          <w:p w14:paraId="4DEF83E0" w14:textId="44021C8A" w:rsidR="001D3017" w:rsidRPr="00261EFA" w:rsidRDefault="002D541E" w:rsidP="001D3017">
            <w:pPr>
              <w:jc w:val="both"/>
              <w:rPr>
                <w:rFonts w:eastAsia="標楷體"/>
              </w:rPr>
            </w:pPr>
            <w:r w:rsidRPr="00261EFA">
              <w:rPr>
                <w:rFonts w:eastAsia="標楷體"/>
                <w:szCs w:val="24"/>
              </w:rPr>
              <w:t>*</w:t>
            </w:r>
            <w:r w:rsidR="001D3017" w:rsidRPr="00261EFA">
              <w:rPr>
                <w:rFonts w:eastAsia="標楷體"/>
              </w:rPr>
              <w:t>以上為所需要的樣品尺寸，詳細樣品加工圖樣請洽管理人員。</w:t>
            </w:r>
          </w:p>
          <w:p w14:paraId="05AA6A30" w14:textId="7C678515" w:rsidR="002D541E" w:rsidRPr="00261EFA" w:rsidRDefault="002D541E" w:rsidP="001D3017">
            <w:pPr>
              <w:jc w:val="both"/>
              <w:rPr>
                <w:rFonts w:eastAsia="標楷體"/>
              </w:rPr>
            </w:pPr>
            <w:r w:rsidRPr="00261EFA">
              <w:rPr>
                <w:rFonts w:eastAsia="標楷體"/>
                <w:szCs w:val="24"/>
              </w:rPr>
              <w:t>*</w:t>
            </w:r>
            <w:r w:rsidR="00261EFA" w:rsidRPr="00261EFA">
              <w:rPr>
                <w:rFonts w:eastAsia="標楷體"/>
                <w:szCs w:val="24"/>
              </w:rPr>
              <w:t>因量測材料</w:t>
            </w:r>
            <w:r w:rsidRPr="00261EFA">
              <w:rPr>
                <w:rFonts w:eastAsia="標楷體"/>
              </w:rPr>
              <w:t>不可為低熔點、易揮發或含水之樣品，</w:t>
            </w:r>
            <w:r w:rsidR="00261EFA" w:rsidRPr="00261EFA">
              <w:rPr>
                <w:rFonts w:eastAsia="標楷體"/>
              </w:rPr>
              <w:t>請提供</w:t>
            </w:r>
            <w:r w:rsidR="00261EFA" w:rsidRPr="00261EFA">
              <w:rPr>
                <w:rFonts w:eastAsia="標楷體"/>
                <w:b/>
                <w:bCs/>
              </w:rPr>
              <w:t>TGA</w:t>
            </w:r>
            <w:r w:rsidR="00F97D8A">
              <w:rPr>
                <w:rFonts w:eastAsia="標楷體" w:hint="eastAsia"/>
                <w:b/>
                <w:bCs/>
              </w:rPr>
              <w:t>及</w:t>
            </w:r>
            <w:r w:rsidR="00F97D8A">
              <w:rPr>
                <w:rFonts w:eastAsia="標楷體" w:hint="eastAsia"/>
                <w:b/>
                <w:bCs/>
              </w:rPr>
              <w:t>SEM</w:t>
            </w:r>
            <w:r w:rsidR="00261EFA" w:rsidRPr="00261EFA">
              <w:rPr>
                <w:rFonts w:eastAsia="標楷體"/>
              </w:rPr>
              <w:t>作為判斷依據</w:t>
            </w:r>
            <w:r w:rsidR="00261EFA">
              <w:rPr>
                <w:rFonts w:eastAsia="標楷體" w:hint="eastAsia"/>
              </w:rPr>
              <w:t>，</w:t>
            </w:r>
            <w:r w:rsidRPr="00261EFA">
              <w:rPr>
                <w:rFonts w:eastAsia="標楷體"/>
              </w:rPr>
              <w:t>有特殊需</w:t>
            </w:r>
            <w:r w:rsidR="006768D3">
              <w:rPr>
                <w:rFonts w:eastAsia="標楷體" w:hint="eastAsia"/>
              </w:rPr>
              <w:t>求</w:t>
            </w:r>
            <w:r w:rsidRPr="00261EFA">
              <w:rPr>
                <w:rFonts w:eastAsia="標楷體"/>
              </w:rPr>
              <w:t>請洽管理人員。</w:t>
            </w:r>
          </w:p>
          <w:p w14:paraId="7D014E6F" w14:textId="77777777" w:rsidR="001D3017" w:rsidRPr="00261EFA" w:rsidRDefault="001D3017" w:rsidP="001D3017">
            <w:pPr>
              <w:jc w:val="both"/>
              <w:rPr>
                <w:rFonts w:eastAsia="標楷體"/>
              </w:rPr>
            </w:pPr>
          </w:p>
        </w:tc>
      </w:tr>
      <w:tr w:rsidR="001D3017" w:rsidRPr="00261EFA" w14:paraId="138BDE5E"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1250"/>
        </w:trPr>
        <w:tc>
          <w:tcPr>
            <w:tcW w:w="1304" w:type="dxa"/>
            <w:tcBorders>
              <w:top w:val="single" w:sz="6" w:space="0" w:color="auto"/>
              <w:left w:val="single" w:sz="12" w:space="0" w:color="auto"/>
              <w:bottom w:val="single" w:sz="6" w:space="0" w:color="auto"/>
            </w:tcBorders>
            <w:vAlign w:val="center"/>
          </w:tcPr>
          <w:p w14:paraId="2603AD74" w14:textId="77777777" w:rsidR="001D3017" w:rsidRPr="00261EFA" w:rsidRDefault="001D3017" w:rsidP="001D3017">
            <w:pPr>
              <w:jc w:val="center"/>
              <w:rPr>
                <w:rFonts w:eastAsia="標楷體"/>
                <w:szCs w:val="24"/>
              </w:rPr>
            </w:pPr>
            <w:r w:rsidRPr="00261EFA">
              <w:rPr>
                <w:rFonts w:eastAsia="標楷體"/>
                <w:szCs w:val="24"/>
              </w:rPr>
              <w:t>收費方式</w:t>
            </w:r>
          </w:p>
        </w:tc>
        <w:tc>
          <w:tcPr>
            <w:tcW w:w="8222" w:type="dxa"/>
            <w:gridSpan w:val="8"/>
            <w:tcBorders>
              <w:top w:val="single" w:sz="6" w:space="0" w:color="auto"/>
              <w:right w:val="single" w:sz="12" w:space="0" w:color="auto"/>
            </w:tcBorders>
            <w:vAlign w:val="center"/>
          </w:tcPr>
          <w:tbl>
            <w:tblPr>
              <w:tblW w:w="7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6"/>
              <w:gridCol w:w="1843"/>
              <w:gridCol w:w="2126"/>
            </w:tblGrid>
            <w:tr w:rsidR="00635B75" w14:paraId="74C63B1C" w14:textId="77777777" w:rsidTr="00635B75">
              <w:tc>
                <w:tcPr>
                  <w:tcW w:w="3896" w:type="dxa"/>
                  <w:shd w:val="clear" w:color="auto" w:fill="auto"/>
                </w:tcPr>
                <w:p w14:paraId="3B54380B" w14:textId="634AEB32" w:rsidR="00635B75" w:rsidRDefault="00635B75">
                  <w:pPr>
                    <w:jc w:val="center"/>
                    <w:rPr>
                      <w:rFonts w:eastAsia="標楷體"/>
                    </w:rPr>
                  </w:pPr>
                  <w:r>
                    <w:rPr>
                      <w:rFonts w:eastAsia="標楷體" w:hint="eastAsia"/>
                    </w:rPr>
                    <w:t>項目</w:t>
                  </w:r>
                </w:p>
              </w:tc>
              <w:tc>
                <w:tcPr>
                  <w:tcW w:w="1843" w:type="dxa"/>
                  <w:shd w:val="clear" w:color="auto" w:fill="auto"/>
                </w:tcPr>
                <w:p w14:paraId="221BEEE6" w14:textId="0266DF2F" w:rsidR="00635B75" w:rsidRDefault="00635B75">
                  <w:pPr>
                    <w:jc w:val="center"/>
                    <w:rPr>
                      <w:rFonts w:eastAsia="標楷體"/>
                    </w:rPr>
                  </w:pPr>
                  <w:r>
                    <w:rPr>
                      <w:rFonts w:eastAsia="標楷體" w:hint="eastAsia"/>
                    </w:rPr>
                    <w:t>學</w:t>
                  </w:r>
                  <w:proofErr w:type="gramStart"/>
                  <w:r>
                    <w:rPr>
                      <w:rFonts w:eastAsia="標楷體" w:hint="eastAsia"/>
                    </w:rPr>
                    <w:t>研</w:t>
                  </w:r>
                  <w:proofErr w:type="gramEnd"/>
                  <w:r>
                    <w:rPr>
                      <w:rFonts w:eastAsia="標楷體" w:hint="eastAsia"/>
                    </w:rPr>
                    <w:t>單位</w:t>
                  </w:r>
                </w:p>
              </w:tc>
              <w:tc>
                <w:tcPr>
                  <w:tcW w:w="2126" w:type="dxa"/>
                  <w:shd w:val="clear" w:color="auto" w:fill="auto"/>
                </w:tcPr>
                <w:p w14:paraId="24A8A4C7" w14:textId="7D4DFFC7" w:rsidR="00635B75" w:rsidRDefault="00635B75">
                  <w:pPr>
                    <w:jc w:val="center"/>
                    <w:rPr>
                      <w:rFonts w:eastAsia="標楷體"/>
                    </w:rPr>
                  </w:pPr>
                  <w:r>
                    <w:rPr>
                      <w:rFonts w:eastAsia="標楷體" w:hint="eastAsia"/>
                    </w:rPr>
                    <w:t>業界廠商</w:t>
                  </w:r>
                </w:p>
              </w:tc>
            </w:tr>
            <w:tr w:rsidR="00635B75" w14:paraId="47E983D8" w14:textId="77777777" w:rsidTr="00635B75">
              <w:tc>
                <w:tcPr>
                  <w:tcW w:w="3896" w:type="dxa"/>
                  <w:shd w:val="clear" w:color="auto" w:fill="auto"/>
                </w:tcPr>
                <w:p w14:paraId="73D692AF" w14:textId="6AB4490A" w:rsidR="00635B75" w:rsidRDefault="00635B75">
                  <w:pPr>
                    <w:jc w:val="center"/>
                    <w:rPr>
                      <w:rFonts w:eastAsia="標楷體"/>
                    </w:rPr>
                  </w:pPr>
                  <w:r>
                    <w:rPr>
                      <w:rFonts w:eastAsia="標楷體" w:hint="eastAsia"/>
                    </w:rPr>
                    <w:t>開機費</w:t>
                  </w:r>
                </w:p>
              </w:tc>
              <w:tc>
                <w:tcPr>
                  <w:tcW w:w="1843" w:type="dxa"/>
                  <w:shd w:val="clear" w:color="auto" w:fill="auto"/>
                </w:tcPr>
                <w:p w14:paraId="1736EEA1" w14:textId="43CE7782" w:rsidR="00635B75" w:rsidRDefault="00635B75">
                  <w:pPr>
                    <w:jc w:val="center"/>
                    <w:rPr>
                      <w:rFonts w:eastAsia="標楷體"/>
                    </w:rPr>
                  </w:pPr>
                  <w:r>
                    <w:rPr>
                      <w:rFonts w:eastAsia="標楷體" w:hint="eastAsia"/>
                    </w:rPr>
                    <w:t>1</w:t>
                  </w:r>
                  <w:r>
                    <w:rPr>
                      <w:rFonts w:eastAsia="標楷體"/>
                    </w:rPr>
                    <w:t>,0</w:t>
                  </w:r>
                  <w:r>
                    <w:rPr>
                      <w:rFonts w:eastAsia="標楷體" w:hint="eastAsia"/>
                    </w:rPr>
                    <w:t>00/</w:t>
                  </w:r>
                  <w:r>
                    <w:rPr>
                      <w:rFonts w:eastAsia="標楷體" w:hint="eastAsia"/>
                    </w:rPr>
                    <w:t>次</w:t>
                  </w:r>
                </w:p>
              </w:tc>
              <w:tc>
                <w:tcPr>
                  <w:tcW w:w="2126" w:type="dxa"/>
                  <w:shd w:val="clear" w:color="auto" w:fill="auto"/>
                </w:tcPr>
                <w:p w14:paraId="316D447F" w14:textId="3FD9E120" w:rsidR="00635B75" w:rsidRDefault="00635B75">
                  <w:pPr>
                    <w:jc w:val="center"/>
                    <w:rPr>
                      <w:rFonts w:eastAsia="標楷體"/>
                    </w:rPr>
                  </w:pPr>
                  <w:r>
                    <w:rPr>
                      <w:rFonts w:eastAsia="標楷體" w:hint="eastAsia"/>
                    </w:rPr>
                    <w:t>1</w:t>
                  </w:r>
                  <w:r>
                    <w:rPr>
                      <w:rFonts w:eastAsia="標楷體"/>
                    </w:rPr>
                    <w:t>,5</w:t>
                  </w:r>
                  <w:r>
                    <w:rPr>
                      <w:rFonts w:eastAsia="標楷體" w:hint="eastAsia"/>
                    </w:rPr>
                    <w:t>00/</w:t>
                  </w:r>
                  <w:r>
                    <w:rPr>
                      <w:rFonts w:eastAsia="標楷體" w:hint="eastAsia"/>
                    </w:rPr>
                    <w:t>次</w:t>
                  </w:r>
                </w:p>
              </w:tc>
            </w:tr>
            <w:tr w:rsidR="00635B75" w14:paraId="0A7F1F5C" w14:textId="77777777" w:rsidTr="00635B75">
              <w:tc>
                <w:tcPr>
                  <w:tcW w:w="3896" w:type="dxa"/>
                  <w:shd w:val="clear" w:color="auto" w:fill="auto"/>
                </w:tcPr>
                <w:p w14:paraId="667697AC" w14:textId="3277C597" w:rsidR="00635B75" w:rsidRDefault="00635B75">
                  <w:pPr>
                    <w:jc w:val="center"/>
                    <w:rPr>
                      <w:rFonts w:eastAsia="標楷體"/>
                    </w:rPr>
                  </w:pPr>
                  <w:r>
                    <w:rPr>
                      <w:rFonts w:eastAsia="標楷體" w:hint="eastAsia"/>
                    </w:rPr>
                    <w:t>5</w:t>
                  </w:r>
                  <w:r>
                    <w:rPr>
                      <w:rFonts w:eastAsia="標楷體" w:hint="eastAsia"/>
                    </w:rPr>
                    <w:t>個溫度點內</w:t>
                  </w:r>
                </w:p>
              </w:tc>
              <w:tc>
                <w:tcPr>
                  <w:tcW w:w="1843" w:type="dxa"/>
                  <w:shd w:val="clear" w:color="auto" w:fill="auto"/>
                </w:tcPr>
                <w:p w14:paraId="5E8A0489" w14:textId="3D04B5F6" w:rsidR="00635B75" w:rsidRDefault="00635B75">
                  <w:pPr>
                    <w:jc w:val="center"/>
                    <w:rPr>
                      <w:rFonts w:eastAsia="標楷體"/>
                    </w:rPr>
                  </w:pPr>
                  <w:r>
                    <w:rPr>
                      <w:rFonts w:eastAsia="標楷體" w:hint="eastAsia"/>
                    </w:rPr>
                    <w:t>2</w:t>
                  </w:r>
                  <w:r w:rsidR="008150FD">
                    <w:rPr>
                      <w:rFonts w:eastAsia="標楷體"/>
                    </w:rPr>
                    <w:t>,</w:t>
                  </w:r>
                  <w:r>
                    <w:rPr>
                      <w:rFonts w:eastAsia="標楷體" w:hint="eastAsia"/>
                    </w:rPr>
                    <w:t>500</w:t>
                  </w:r>
                </w:p>
              </w:tc>
              <w:tc>
                <w:tcPr>
                  <w:tcW w:w="2126" w:type="dxa"/>
                  <w:shd w:val="clear" w:color="auto" w:fill="auto"/>
                </w:tcPr>
                <w:p w14:paraId="6FDCF3BA" w14:textId="78C5622D" w:rsidR="00635B75" w:rsidRDefault="00635B75">
                  <w:pPr>
                    <w:jc w:val="center"/>
                    <w:rPr>
                      <w:rFonts w:eastAsia="標楷體"/>
                    </w:rPr>
                  </w:pPr>
                  <w:r>
                    <w:rPr>
                      <w:rFonts w:eastAsia="標楷體" w:hint="eastAsia"/>
                    </w:rPr>
                    <w:t>3</w:t>
                  </w:r>
                  <w:r w:rsidR="008150FD">
                    <w:rPr>
                      <w:rFonts w:eastAsia="標楷體"/>
                    </w:rPr>
                    <w:t>,</w:t>
                  </w:r>
                  <w:r>
                    <w:rPr>
                      <w:rFonts w:eastAsia="標楷體" w:hint="eastAsia"/>
                    </w:rPr>
                    <w:t>500</w:t>
                  </w:r>
                </w:p>
              </w:tc>
            </w:tr>
            <w:tr w:rsidR="00635B75" w14:paraId="7400262A" w14:textId="77777777" w:rsidTr="00635B75">
              <w:tc>
                <w:tcPr>
                  <w:tcW w:w="3896" w:type="dxa"/>
                  <w:shd w:val="clear" w:color="auto" w:fill="auto"/>
                </w:tcPr>
                <w:p w14:paraId="6473C8CA" w14:textId="6FB29203" w:rsidR="00635B75" w:rsidRDefault="00635B75" w:rsidP="008A03D7">
                  <w:pPr>
                    <w:jc w:val="center"/>
                    <w:rPr>
                      <w:rFonts w:eastAsia="標楷體"/>
                    </w:rPr>
                  </w:pPr>
                  <w:r>
                    <w:rPr>
                      <w:rFonts w:eastAsia="標楷體" w:hint="eastAsia"/>
                    </w:rPr>
                    <w:t>5</w:t>
                  </w:r>
                  <w:r>
                    <w:rPr>
                      <w:rFonts w:eastAsia="標楷體" w:hint="eastAsia"/>
                    </w:rPr>
                    <w:t>個溫度點後</w:t>
                  </w:r>
                  <w:r>
                    <w:rPr>
                      <w:rFonts w:eastAsia="標楷體" w:hint="eastAsia"/>
                    </w:rPr>
                    <w:t xml:space="preserve">Seebeck &amp; </w:t>
                  </w:r>
                  <w:r>
                    <w:rPr>
                      <w:rFonts w:eastAsia="標楷體"/>
                    </w:rPr>
                    <w:t>σ</w:t>
                  </w:r>
                  <w:r>
                    <w:rPr>
                      <w:rFonts w:eastAsia="標楷體" w:hint="eastAsia"/>
                    </w:rPr>
                    <w:t>/</w:t>
                  </w:r>
                  <w:r>
                    <w:rPr>
                      <w:rFonts w:eastAsia="標楷體" w:hint="eastAsia"/>
                    </w:rPr>
                    <w:t>溫度點</w:t>
                  </w:r>
                </w:p>
              </w:tc>
              <w:tc>
                <w:tcPr>
                  <w:tcW w:w="1843" w:type="dxa"/>
                  <w:shd w:val="clear" w:color="auto" w:fill="auto"/>
                </w:tcPr>
                <w:p w14:paraId="71D2A869" w14:textId="2844CAD7" w:rsidR="00635B75" w:rsidRPr="00192CFB" w:rsidRDefault="00635B75">
                  <w:pPr>
                    <w:jc w:val="center"/>
                    <w:rPr>
                      <w:rFonts w:eastAsia="標楷體"/>
                    </w:rPr>
                  </w:pPr>
                  <w:r w:rsidRPr="00192CFB">
                    <w:rPr>
                      <w:rFonts w:eastAsia="標楷體" w:hint="eastAsia"/>
                    </w:rPr>
                    <w:t>600/</w:t>
                  </w:r>
                  <w:r w:rsidRPr="00192CFB">
                    <w:rPr>
                      <w:rFonts w:eastAsia="標楷體" w:hint="eastAsia"/>
                    </w:rPr>
                    <w:t>溫度點</w:t>
                  </w:r>
                </w:p>
              </w:tc>
              <w:tc>
                <w:tcPr>
                  <w:tcW w:w="2126" w:type="dxa"/>
                  <w:shd w:val="clear" w:color="auto" w:fill="auto"/>
                </w:tcPr>
                <w:p w14:paraId="3993BE81" w14:textId="54D7539A" w:rsidR="00635B75" w:rsidRPr="00192CFB" w:rsidRDefault="00635B75">
                  <w:pPr>
                    <w:jc w:val="center"/>
                    <w:rPr>
                      <w:rFonts w:eastAsia="標楷體"/>
                    </w:rPr>
                  </w:pPr>
                  <w:r w:rsidRPr="00192CFB">
                    <w:rPr>
                      <w:rFonts w:eastAsia="標楷體" w:hint="eastAsia"/>
                    </w:rPr>
                    <w:t>800/</w:t>
                  </w:r>
                  <w:r w:rsidRPr="00192CFB">
                    <w:rPr>
                      <w:rFonts w:eastAsia="標楷體" w:hint="eastAsia"/>
                    </w:rPr>
                    <w:t>溫度點</w:t>
                  </w:r>
                </w:p>
              </w:tc>
            </w:tr>
          </w:tbl>
          <w:p w14:paraId="39247140" w14:textId="77777777" w:rsidR="005A1CA1" w:rsidRDefault="005A1CA1" w:rsidP="003C5FF8">
            <w:pPr>
              <w:jc w:val="both"/>
              <w:rPr>
                <w:rFonts w:eastAsia="標楷體"/>
              </w:rPr>
            </w:pPr>
          </w:p>
          <w:p w14:paraId="4EEDBB4C" w14:textId="77777777" w:rsidR="004242D8" w:rsidRDefault="003C5FF8" w:rsidP="003C5FF8">
            <w:pPr>
              <w:jc w:val="both"/>
              <w:rPr>
                <w:rFonts w:eastAsia="標楷體"/>
              </w:rPr>
            </w:pPr>
            <w:r w:rsidRPr="00261EFA">
              <w:rPr>
                <w:rFonts w:eastAsia="標楷體"/>
              </w:rPr>
              <w:t>備註：</w:t>
            </w:r>
            <w:r w:rsidR="00010833" w:rsidRPr="00261EFA">
              <w:rPr>
                <w:rFonts w:eastAsia="標楷體"/>
              </w:rPr>
              <w:t>1.</w:t>
            </w:r>
            <w:r w:rsidR="007319BE">
              <w:rPr>
                <w:rFonts w:eastAsia="標楷體" w:hint="eastAsia"/>
              </w:rPr>
              <w:t>每次開機</w:t>
            </w:r>
            <w:r w:rsidR="005E08CC">
              <w:rPr>
                <w:rFonts w:eastAsia="標楷體" w:hint="eastAsia"/>
              </w:rPr>
              <w:t>收取一次開機費，</w:t>
            </w:r>
            <w:r w:rsidR="005B66F1">
              <w:rPr>
                <w:rFonts w:eastAsia="標楷體" w:hint="eastAsia"/>
              </w:rPr>
              <w:t>五個溫度點內為固定價，</w:t>
            </w:r>
            <w:r w:rsidR="004242D8">
              <w:rPr>
                <w:rFonts w:eastAsia="標楷體" w:hint="eastAsia"/>
              </w:rPr>
              <w:t>後續以</w:t>
            </w:r>
            <w:r w:rsidR="00F32085">
              <w:rPr>
                <w:rFonts w:eastAsia="標楷體" w:hint="eastAsia"/>
              </w:rPr>
              <w:t>測量溫度</w:t>
            </w:r>
          </w:p>
          <w:p w14:paraId="2BE49FD2" w14:textId="6FBC6447" w:rsidR="000D0D43" w:rsidRPr="000D0D43" w:rsidRDefault="004242D8" w:rsidP="003C5FF8">
            <w:pPr>
              <w:jc w:val="both"/>
              <w:rPr>
                <w:rFonts w:eastAsia="標楷體"/>
              </w:rPr>
            </w:pPr>
            <w:r>
              <w:rPr>
                <w:rFonts w:eastAsia="標楷體" w:hint="eastAsia"/>
              </w:rPr>
              <w:t xml:space="preserve">      </w:t>
            </w:r>
            <w:r w:rsidR="00F32085">
              <w:rPr>
                <w:rFonts w:eastAsia="標楷體" w:hint="eastAsia"/>
              </w:rPr>
              <w:t>點</w:t>
            </w:r>
            <w:r w:rsidR="005B66F1">
              <w:rPr>
                <w:rFonts w:eastAsia="標楷體" w:hint="eastAsia"/>
              </w:rPr>
              <w:t>數量</w:t>
            </w:r>
            <w:r w:rsidR="00F32085">
              <w:rPr>
                <w:rFonts w:eastAsia="標楷體" w:hint="eastAsia"/>
              </w:rPr>
              <w:t>收費。</w:t>
            </w:r>
          </w:p>
          <w:p w14:paraId="0E44CF7A" w14:textId="77777777" w:rsidR="003C5FF8" w:rsidRPr="00261EFA" w:rsidRDefault="003C5FF8" w:rsidP="003C5FF8">
            <w:pPr>
              <w:jc w:val="both"/>
              <w:rPr>
                <w:rFonts w:eastAsia="標楷體"/>
              </w:rPr>
            </w:pPr>
            <w:r w:rsidRPr="00261EFA">
              <w:rPr>
                <w:rFonts w:eastAsia="標楷體"/>
              </w:rPr>
              <w:t xml:space="preserve">      2.</w:t>
            </w:r>
            <w:r w:rsidRPr="00261EFA">
              <w:rPr>
                <w:rFonts w:eastAsia="標楷體"/>
              </w:rPr>
              <w:t>測試樣品必須擁有一定的抗氧化性質，避免與固定夾具以及電極沾</w:t>
            </w:r>
            <w:proofErr w:type="gramStart"/>
            <w:r w:rsidRPr="00261EFA">
              <w:rPr>
                <w:rFonts w:eastAsia="標楷體"/>
              </w:rPr>
              <w:t>黏</w:t>
            </w:r>
            <w:proofErr w:type="gramEnd"/>
            <w:r w:rsidRPr="00261EFA">
              <w:rPr>
                <w:rFonts w:eastAsia="標楷體"/>
              </w:rPr>
              <w:t>。</w:t>
            </w:r>
          </w:p>
          <w:p w14:paraId="0293549F" w14:textId="77777777" w:rsidR="006442F3" w:rsidRDefault="003C5FF8" w:rsidP="003C5FF8">
            <w:pPr>
              <w:jc w:val="both"/>
              <w:rPr>
                <w:rFonts w:eastAsia="標楷體"/>
              </w:rPr>
            </w:pPr>
            <w:r w:rsidRPr="00261EFA">
              <w:rPr>
                <w:rFonts w:eastAsia="標楷體"/>
              </w:rPr>
              <w:t xml:space="preserve">      3.</w:t>
            </w:r>
            <w:r w:rsidRPr="00261EFA">
              <w:rPr>
                <w:rFonts w:eastAsia="標楷體"/>
              </w:rPr>
              <w:t>若試片具有揮發性，測試時汙染機台，將視情況加收處理費。</w:t>
            </w:r>
          </w:p>
          <w:p w14:paraId="76220E4F" w14:textId="50934C11" w:rsidR="00B90FB7" w:rsidRPr="00B90FB7" w:rsidRDefault="00B90FB7" w:rsidP="003C5FF8">
            <w:pPr>
              <w:jc w:val="both"/>
              <w:rPr>
                <w:rFonts w:eastAsia="標楷體"/>
              </w:rPr>
            </w:pPr>
            <w:r>
              <w:rPr>
                <w:rFonts w:eastAsia="標楷體" w:hint="eastAsia"/>
              </w:rPr>
              <w:t xml:space="preserve">      </w:t>
            </w:r>
            <w:r w:rsidR="0088578A">
              <w:rPr>
                <w:rFonts w:eastAsia="標楷體" w:hint="eastAsia"/>
              </w:rPr>
              <w:t>4</w:t>
            </w:r>
            <w:r w:rsidRPr="00261EFA">
              <w:rPr>
                <w:rFonts w:eastAsia="標楷體"/>
              </w:rPr>
              <w:t>.</w:t>
            </w:r>
            <w:r w:rsidR="0088578A" w:rsidRPr="00261EFA">
              <w:rPr>
                <w:rFonts w:eastAsia="標楷體"/>
              </w:rPr>
              <w:t>請提供</w:t>
            </w:r>
            <w:r w:rsidR="0088578A" w:rsidRPr="00261EFA">
              <w:rPr>
                <w:rFonts w:eastAsia="標楷體"/>
                <w:b/>
                <w:bCs/>
              </w:rPr>
              <w:t>TGA</w:t>
            </w:r>
            <w:r w:rsidR="00C445A0">
              <w:rPr>
                <w:rFonts w:eastAsia="標楷體" w:hint="eastAsia"/>
                <w:b/>
                <w:bCs/>
              </w:rPr>
              <w:t xml:space="preserve"> &amp; </w:t>
            </w:r>
            <w:r w:rsidR="0088578A">
              <w:rPr>
                <w:rFonts w:eastAsia="標楷體" w:hint="eastAsia"/>
                <w:b/>
                <w:bCs/>
              </w:rPr>
              <w:t>SEM</w:t>
            </w:r>
            <w:r w:rsidR="0088578A" w:rsidRPr="00261EFA">
              <w:rPr>
                <w:rFonts w:eastAsia="標楷體"/>
              </w:rPr>
              <w:t>作為判斷依據</w:t>
            </w:r>
            <w:r w:rsidR="00C445A0">
              <w:rPr>
                <w:rFonts w:eastAsia="標楷體" w:hint="eastAsia"/>
              </w:rPr>
              <w:t>，</w:t>
            </w:r>
            <w:r>
              <w:rPr>
                <w:rFonts w:eastAsia="標楷體" w:hint="eastAsia"/>
              </w:rPr>
              <w:t>高溫量測須經由管理員評估。</w:t>
            </w:r>
          </w:p>
        </w:tc>
        <w:bookmarkStart w:id="0" w:name="_GoBack"/>
        <w:bookmarkEnd w:id="0"/>
      </w:tr>
      <w:tr w:rsidR="001D3017" w:rsidRPr="00261EFA" w14:paraId="0DD3F6AB" w14:textId="77777777" w:rsidTr="007D008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hRule="exact" w:val="3367"/>
        </w:trPr>
        <w:tc>
          <w:tcPr>
            <w:tcW w:w="1304" w:type="dxa"/>
            <w:tcBorders>
              <w:top w:val="single" w:sz="6" w:space="0" w:color="auto"/>
              <w:left w:val="single" w:sz="12" w:space="0" w:color="auto"/>
              <w:bottom w:val="nil"/>
            </w:tcBorders>
            <w:vAlign w:val="center"/>
          </w:tcPr>
          <w:p w14:paraId="77DE84C0" w14:textId="77777777" w:rsidR="001D3017" w:rsidRPr="00261EFA" w:rsidRDefault="001D3017" w:rsidP="001D3017">
            <w:pPr>
              <w:spacing w:line="300" w:lineRule="exact"/>
              <w:jc w:val="center"/>
              <w:rPr>
                <w:rFonts w:eastAsia="標楷體"/>
                <w:szCs w:val="24"/>
              </w:rPr>
            </w:pPr>
            <w:r w:rsidRPr="00261EFA">
              <w:rPr>
                <w:rFonts w:eastAsia="標楷體"/>
                <w:szCs w:val="24"/>
              </w:rPr>
              <w:t>設備預覽</w:t>
            </w:r>
          </w:p>
        </w:tc>
        <w:tc>
          <w:tcPr>
            <w:tcW w:w="8222" w:type="dxa"/>
            <w:gridSpan w:val="8"/>
            <w:tcBorders>
              <w:top w:val="single" w:sz="6" w:space="0" w:color="auto"/>
              <w:bottom w:val="nil"/>
              <w:right w:val="single" w:sz="12" w:space="0" w:color="auto"/>
            </w:tcBorders>
            <w:vAlign w:val="center"/>
          </w:tcPr>
          <w:p w14:paraId="2E97BA54" w14:textId="15A21912" w:rsidR="001D3017" w:rsidRPr="00261EFA" w:rsidRDefault="001D2894" w:rsidP="001D3017">
            <w:pPr>
              <w:ind w:firstLineChars="200" w:firstLine="480"/>
              <w:rPr>
                <w:rFonts w:eastAsia="標楷體"/>
              </w:rPr>
            </w:pPr>
            <w:r>
              <w:rPr>
                <w:rFonts w:eastAsia="標楷體"/>
                <w:noProof/>
              </w:rPr>
              <w:drawing>
                <wp:anchor distT="0" distB="0" distL="114300" distR="114300" simplePos="0" relativeHeight="251657728" behindDoc="0" locked="0" layoutInCell="1" allowOverlap="1" wp14:anchorId="603F396B" wp14:editId="2E5BDFB6">
                  <wp:simplePos x="0" y="0"/>
                  <wp:positionH relativeFrom="margin">
                    <wp:align>center</wp:align>
                  </wp:positionH>
                  <wp:positionV relativeFrom="page">
                    <wp:posOffset>91440</wp:posOffset>
                  </wp:positionV>
                  <wp:extent cx="4201160" cy="1953260"/>
                  <wp:effectExtent l="0" t="0" r="0" b="0"/>
                  <wp:wrapNone/>
                  <wp:docPr id="2"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8" cstate="print">
                            <a:extLst>
                              <a:ext uri="{28A0092B-C50C-407E-A947-70E740481C1C}">
                                <a14:useLocalDpi xmlns:a14="http://schemas.microsoft.com/office/drawing/2010/main" val="0"/>
                              </a:ext>
                            </a:extLst>
                          </a:blip>
                          <a:srcRect t="29803" b="8214"/>
                          <a:stretch>
                            <a:fillRect/>
                          </a:stretch>
                        </pic:blipFill>
                        <pic:spPr bwMode="auto">
                          <a:xfrm>
                            <a:off x="0" y="0"/>
                            <a:ext cx="4201160" cy="1953260"/>
                          </a:xfrm>
                          <a:prstGeom prst="rect">
                            <a:avLst/>
                          </a:prstGeom>
                          <a:noFill/>
                        </pic:spPr>
                      </pic:pic>
                    </a:graphicData>
                  </a:graphic>
                  <wp14:sizeRelH relativeFrom="page">
                    <wp14:pctWidth>0</wp14:pctWidth>
                  </wp14:sizeRelH>
                  <wp14:sizeRelV relativeFrom="page">
                    <wp14:pctHeight>0</wp14:pctHeight>
                  </wp14:sizeRelV>
                </wp:anchor>
              </w:drawing>
            </w:r>
          </w:p>
        </w:tc>
      </w:tr>
      <w:tr w:rsidR="001D3017" w:rsidRPr="00261EFA" w14:paraId="5A477DE8"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475"/>
        </w:trPr>
        <w:tc>
          <w:tcPr>
            <w:tcW w:w="1304" w:type="dxa"/>
            <w:tcBorders>
              <w:top w:val="single" w:sz="6" w:space="0" w:color="auto"/>
              <w:left w:val="single" w:sz="12" w:space="0" w:color="auto"/>
              <w:bottom w:val="single" w:sz="6" w:space="0" w:color="auto"/>
            </w:tcBorders>
            <w:vAlign w:val="center"/>
          </w:tcPr>
          <w:p w14:paraId="17AAC2E8" w14:textId="77777777" w:rsidR="001D3017" w:rsidRPr="00261EFA" w:rsidRDefault="001D3017" w:rsidP="001D3017">
            <w:pPr>
              <w:jc w:val="center"/>
              <w:rPr>
                <w:rFonts w:eastAsia="標楷體"/>
                <w:szCs w:val="24"/>
              </w:rPr>
            </w:pPr>
            <w:r w:rsidRPr="00261EFA">
              <w:rPr>
                <w:rFonts w:eastAsia="標楷體"/>
                <w:szCs w:val="24"/>
              </w:rPr>
              <w:t>指導教授</w:t>
            </w:r>
          </w:p>
        </w:tc>
        <w:tc>
          <w:tcPr>
            <w:tcW w:w="1418" w:type="dxa"/>
            <w:tcBorders>
              <w:top w:val="single" w:sz="6" w:space="0" w:color="auto"/>
              <w:bottom w:val="single" w:sz="6" w:space="0" w:color="auto"/>
              <w:right w:val="single" w:sz="4" w:space="0" w:color="auto"/>
            </w:tcBorders>
            <w:vAlign w:val="center"/>
          </w:tcPr>
          <w:p w14:paraId="0D040E62" w14:textId="72382670" w:rsidR="001D3017" w:rsidRPr="00261EFA" w:rsidRDefault="003C5FF8" w:rsidP="001D3017">
            <w:pPr>
              <w:spacing w:line="240" w:lineRule="atLeast"/>
              <w:jc w:val="both"/>
              <w:rPr>
                <w:rFonts w:eastAsia="標楷體"/>
              </w:rPr>
            </w:pPr>
            <w:r w:rsidRPr="00261EFA">
              <w:rPr>
                <w:rFonts w:eastAsia="標楷體"/>
              </w:rPr>
              <w:t>廖建能</w:t>
            </w:r>
            <w:r w:rsidR="001D3017" w:rsidRPr="00261EFA">
              <w:rPr>
                <w:rFonts w:eastAsia="標楷體"/>
              </w:rPr>
              <w:t>教授</w:t>
            </w:r>
          </w:p>
        </w:tc>
        <w:tc>
          <w:tcPr>
            <w:tcW w:w="708" w:type="dxa"/>
            <w:tcBorders>
              <w:top w:val="single" w:sz="6" w:space="0" w:color="auto"/>
              <w:left w:val="single" w:sz="4" w:space="0" w:color="auto"/>
              <w:bottom w:val="single" w:sz="6" w:space="0" w:color="auto"/>
              <w:right w:val="single" w:sz="4" w:space="0" w:color="auto"/>
            </w:tcBorders>
            <w:vAlign w:val="center"/>
          </w:tcPr>
          <w:p w14:paraId="6FA87FBE" w14:textId="77777777" w:rsidR="001D3017" w:rsidRPr="00261EFA" w:rsidRDefault="001D3017" w:rsidP="001D3017">
            <w:pPr>
              <w:spacing w:line="240" w:lineRule="atLeast"/>
              <w:jc w:val="center"/>
              <w:rPr>
                <w:rFonts w:eastAsia="標楷體"/>
              </w:rPr>
            </w:pPr>
            <w:r w:rsidRPr="00261EFA">
              <w:rPr>
                <w:rFonts w:eastAsia="標楷體"/>
              </w:rPr>
              <w:t>TEL</w:t>
            </w:r>
          </w:p>
        </w:tc>
        <w:tc>
          <w:tcPr>
            <w:tcW w:w="2127" w:type="dxa"/>
            <w:gridSpan w:val="2"/>
            <w:tcBorders>
              <w:top w:val="single" w:sz="6" w:space="0" w:color="auto"/>
              <w:left w:val="single" w:sz="4" w:space="0" w:color="auto"/>
              <w:bottom w:val="single" w:sz="6" w:space="0" w:color="auto"/>
              <w:right w:val="single" w:sz="4" w:space="0" w:color="auto"/>
            </w:tcBorders>
            <w:vAlign w:val="center"/>
          </w:tcPr>
          <w:p w14:paraId="2E399A6E" w14:textId="08631DD0" w:rsidR="001D3017" w:rsidRPr="00261EFA" w:rsidRDefault="001D3017" w:rsidP="001D3017">
            <w:pPr>
              <w:spacing w:line="240" w:lineRule="atLeast"/>
              <w:jc w:val="both"/>
              <w:rPr>
                <w:rFonts w:eastAsia="標楷體"/>
              </w:rPr>
            </w:pPr>
            <w:r w:rsidRPr="00261EFA">
              <w:rPr>
                <w:rFonts w:eastAsia="標楷體"/>
              </w:rPr>
              <w:t>(03)5715131#3</w:t>
            </w:r>
            <w:r w:rsidR="003C5FF8" w:rsidRPr="00261EFA">
              <w:rPr>
                <w:rFonts w:eastAsia="標楷體"/>
              </w:rPr>
              <w:t>3843</w:t>
            </w:r>
          </w:p>
        </w:tc>
        <w:tc>
          <w:tcPr>
            <w:tcW w:w="992" w:type="dxa"/>
            <w:tcBorders>
              <w:top w:val="single" w:sz="6" w:space="0" w:color="auto"/>
              <w:left w:val="single" w:sz="4" w:space="0" w:color="auto"/>
              <w:bottom w:val="single" w:sz="6" w:space="0" w:color="auto"/>
              <w:right w:val="single" w:sz="4" w:space="0" w:color="auto"/>
            </w:tcBorders>
            <w:vAlign w:val="center"/>
          </w:tcPr>
          <w:p w14:paraId="72E631EB" w14:textId="77777777" w:rsidR="001D3017" w:rsidRPr="00261EFA" w:rsidRDefault="001D3017" w:rsidP="001D3017">
            <w:pPr>
              <w:spacing w:line="240" w:lineRule="atLeast"/>
              <w:jc w:val="center"/>
              <w:rPr>
                <w:rFonts w:eastAsia="標楷體"/>
              </w:rPr>
            </w:pPr>
            <w:r w:rsidRPr="00261EFA">
              <w:rPr>
                <w:rFonts w:eastAsia="標楷體"/>
              </w:rPr>
              <w:t>E-MAIL</w:t>
            </w:r>
          </w:p>
        </w:tc>
        <w:tc>
          <w:tcPr>
            <w:tcW w:w="2977" w:type="dxa"/>
            <w:gridSpan w:val="3"/>
            <w:tcBorders>
              <w:top w:val="single" w:sz="6" w:space="0" w:color="auto"/>
              <w:left w:val="single" w:sz="4" w:space="0" w:color="auto"/>
              <w:bottom w:val="single" w:sz="6" w:space="0" w:color="auto"/>
              <w:right w:val="single" w:sz="12" w:space="0" w:color="auto"/>
            </w:tcBorders>
            <w:vAlign w:val="center"/>
          </w:tcPr>
          <w:p w14:paraId="0415FAE9" w14:textId="5622DB28" w:rsidR="001D3017" w:rsidRPr="00261EFA" w:rsidRDefault="001D3017" w:rsidP="001D3017">
            <w:pPr>
              <w:spacing w:line="240" w:lineRule="atLeast"/>
              <w:jc w:val="both"/>
              <w:rPr>
                <w:rFonts w:eastAsia="標楷體"/>
              </w:rPr>
            </w:pPr>
            <w:r w:rsidRPr="00261EFA">
              <w:rPr>
                <w:rFonts w:eastAsia="標楷體"/>
              </w:rPr>
              <w:t>c</w:t>
            </w:r>
            <w:r w:rsidR="003C5FF8" w:rsidRPr="00261EFA">
              <w:rPr>
                <w:rFonts w:eastAsia="標楷體"/>
              </w:rPr>
              <w:t>nliao</w:t>
            </w:r>
            <w:r w:rsidRPr="00261EFA">
              <w:rPr>
                <w:rFonts w:eastAsia="標楷體"/>
              </w:rPr>
              <w:t>@mx.nthu.edu.tw</w:t>
            </w:r>
          </w:p>
        </w:tc>
      </w:tr>
      <w:tr w:rsidR="001D3017" w:rsidRPr="00261EFA" w14:paraId="472A3ACD" w14:textId="77777777" w:rsidTr="005A1CA1">
        <w:tblPrEx>
          <w:tblBorders>
            <w:top w:val="single" w:sz="18" w:space="0" w:color="auto"/>
            <w:left w:val="single" w:sz="18" w:space="0" w:color="auto"/>
            <w:bottom w:val="single" w:sz="18" w:space="0" w:color="auto"/>
            <w:right w:val="single" w:sz="18" w:space="0" w:color="auto"/>
            <w:insideH w:val="single" w:sz="6" w:space="0" w:color="auto"/>
          </w:tblBorders>
        </w:tblPrEx>
        <w:trPr>
          <w:cantSplit/>
          <w:trHeight w:val="475"/>
        </w:trPr>
        <w:tc>
          <w:tcPr>
            <w:tcW w:w="1304" w:type="dxa"/>
            <w:tcBorders>
              <w:top w:val="single" w:sz="6" w:space="0" w:color="auto"/>
              <w:left w:val="single" w:sz="12" w:space="0" w:color="auto"/>
              <w:bottom w:val="single" w:sz="12" w:space="0" w:color="auto"/>
            </w:tcBorders>
            <w:vAlign w:val="center"/>
          </w:tcPr>
          <w:p w14:paraId="03B60F24" w14:textId="77777777" w:rsidR="001D3017" w:rsidRPr="00261EFA" w:rsidRDefault="001D3017" w:rsidP="001D3017">
            <w:pPr>
              <w:jc w:val="center"/>
              <w:rPr>
                <w:rFonts w:eastAsia="標楷體"/>
                <w:szCs w:val="24"/>
              </w:rPr>
            </w:pPr>
            <w:r w:rsidRPr="00261EFA">
              <w:rPr>
                <w:rFonts w:eastAsia="標楷體"/>
                <w:szCs w:val="24"/>
              </w:rPr>
              <w:t>管理人員</w:t>
            </w:r>
          </w:p>
        </w:tc>
        <w:tc>
          <w:tcPr>
            <w:tcW w:w="1418" w:type="dxa"/>
            <w:tcBorders>
              <w:top w:val="single" w:sz="6" w:space="0" w:color="auto"/>
              <w:bottom w:val="single" w:sz="12" w:space="0" w:color="auto"/>
              <w:right w:val="single" w:sz="4" w:space="0" w:color="auto"/>
            </w:tcBorders>
            <w:vAlign w:val="center"/>
          </w:tcPr>
          <w:p w14:paraId="7A6F9418" w14:textId="17229202" w:rsidR="001D3017" w:rsidRPr="00261EFA" w:rsidRDefault="003C5FF8" w:rsidP="001D3017">
            <w:pPr>
              <w:spacing w:line="240" w:lineRule="atLeast"/>
              <w:jc w:val="both"/>
              <w:rPr>
                <w:rFonts w:eastAsia="標楷體"/>
              </w:rPr>
            </w:pPr>
            <w:r w:rsidRPr="00261EFA">
              <w:rPr>
                <w:rFonts w:eastAsia="標楷體"/>
              </w:rPr>
              <w:t>吳承睿</w:t>
            </w:r>
            <w:r w:rsidRPr="00261EFA">
              <w:rPr>
                <w:rFonts w:eastAsia="標楷體"/>
              </w:rPr>
              <w:t xml:space="preserve"> </w:t>
            </w:r>
          </w:p>
        </w:tc>
        <w:tc>
          <w:tcPr>
            <w:tcW w:w="708" w:type="dxa"/>
            <w:tcBorders>
              <w:top w:val="single" w:sz="6" w:space="0" w:color="auto"/>
              <w:left w:val="single" w:sz="4" w:space="0" w:color="auto"/>
              <w:bottom w:val="single" w:sz="12" w:space="0" w:color="auto"/>
              <w:right w:val="single" w:sz="4" w:space="0" w:color="auto"/>
            </w:tcBorders>
            <w:vAlign w:val="center"/>
          </w:tcPr>
          <w:p w14:paraId="25914984" w14:textId="77777777" w:rsidR="001D3017" w:rsidRPr="00261EFA" w:rsidRDefault="001D3017" w:rsidP="001D3017">
            <w:pPr>
              <w:spacing w:line="240" w:lineRule="atLeast"/>
              <w:jc w:val="center"/>
              <w:rPr>
                <w:rFonts w:eastAsia="標楷體"/>
              </w:rPr>
            </w:pPr>
            <w:r w:rsidRPr="00261EFA">
              <w:rPr>
                <w:rFonts w:eastAsia="標楷體"/>
              </w:rPr>
              <w:t>TEL</w:t>
            </w:r>
          </w:p>
        </w:tc>
        <w:tc>
          <w:tcPr>
            <w:tcW w:w="2127" w:type="dxa"/>
            <w:gridSpan w:val="2"/>
            <w:tcBorders>
              <w:top w:val="single" w:sz="6" w:space="0" w:color="auto"/>
              <w:left w:val="single" w:sz="4" w:space="0" w:color="auto"/>
              <w:bottom w:val="single" w:sz="12" w:space="0" w:color="auto"/>
              <w:right w:val="single" w:sz="4" w:space="0" w:color="auto"/>
            </w:tcBorders>
            <w:vAlign w:val="center"/>
          </w:tcPr>
          <w:p w14:paraId="51BE1CE7" w14:textId="6AA93DCB" w:rsidR="001D3017" w:rsidRPr="00261EFA" w:rsidRDefault="001D3017" w:rsidP="001D3017">
            <w:pPr>
              <w:spacing w:line="240" w:lineRule="atLeast"/>
              <w:jc w:val="both"/>
              <w:rPr>
                <w:rFonts w:eastAsia="標楷體"/>
              </w:rPr>
            </w:pPr>
            <w:r w:rsidRPr="00261EFA">
              <w:rPr>
                <w:rFonts w:eastAsia="標楷體"/>
              </w:rPr>
              <w:t>(03)5715131#</w:t>
            </w:r>
            <w:r w:rsidR="003C5FF8" w:rsidRPr="00261EFA">
              <w:rPr>
                <w:rFonts w:eastAsia="標楷體"/>
              </w:rPr>
              <w:t>33860</w:t>
            </w:r>
          </w:p>
        </w:tc>
        <w:tc>
          <w:tcPr>
            <w:tcW w:w="992" w:type="dxa"/>
            <w:tcBorders>
              <w:top w:val="single" w:sz="6" w:space="0" w:color="auto"/>
              <w:left w:val="single" w:sz="4" w:space="0" w:color="auto"/>
              <w:bottom w:val="single" w:sz="12" w:space="0" w:color="auto"/>
              <w:right w:val="single" w:sz="4" w:space="0" w:color="auto"/>
            </w:tcBorders>
            <w:vAlign w:val="center"/>
          </w:tcPr>
          <w:p w14:paraId="05679C7E" w14:textId="77777777" w:rsidR="001D3017" w:rsidRPr="00261EFA" w:rsidRDefault="001D3017" w:rsidP="001D3017">
            <w:pPr>
              <w:spacing w:line="240" w:lineRule="atLeast"/>
              <w:jc w:val="center"/>
              <w:rPr>
                <w:rFonts w:eastAsia="標楷體"/>
              </w:rPr>
            </w:pPr>
            <w:r w:rsidRPr="00261EFA">
              <w:rPr>
                <w:rFonts w:eastAsia="標楷體"/>
              </w:rPr>
              <w:t>E-MAIL</w:t>
            </w:r>
          </w:p>
        </w:tc>
        <w:tc>
          <w:tcPr>
            <w:tcW w:w="2977" w:type="dxa"/>
            <w:gridSpan w:val="3"/>
            <w:tcBorders>
              <w:top w:val="single" w:sz="6" w:space="0" w:color="auto"/>
              <w:left w:val="single" w:sz="4" w:space="0" w:color="auto"/>
              <w:bottom w:val="single" w:sz="12" w:space="0" w:color="auto"/>
              <w:right w:val="single" w:sz="12" w:space="0" w:color="auto"/>
            </w:tcBorders>
            <w:vAlign w:val="center"/>
          </w:tcPr>
          <w:p w14:paraId="72EB47B1" w14:textId="13C1B138" w:rsidR="001D3017" w:rsidRPr="00261EFA" w:rsidRDefault="003C5FF8" w:rsidP="001D3017">
            <w:pPr>
              <w:spacing w:line="240" w:lineRule="atLeast"/>
              <w:jc w:val="both"/>
              <w:rPr>
                <w:rFonts w:eastAsia="標楷體"/>
              </w:rPr>
            </w:pPr>
            <w:r w:rsidRPr="00261EFA">
              <w:rPr>
                <w:rFonts w:eastAsia="標楷體"/>
              </w:rPr>
              <w:t>jsm123698745@gmail.com</w:t>
            </w:r>
          </w:p>
        </w:tc>
      </w:tr>
    </w:tbl>
    <w:p w14:paraId="3A1E9AB9" w14:textId="77777777" w:rsidR="00B3089E" w:rsidRPr="00261EFA" w:rsidRDefault="00B3089E">
      <w:pPr>
        <w:spacing w:line="60" w:lineRule="auto"/>
        <w:rPr>
          <w:rFonts w:eastAsia="標楷體"/>
          <w:sz w:val="12"/>
        </w:rPr>
      </w:pPr>
    </w:p>
    <w:p w14:paraId="4322734A" w14:textId="402BA40A" w:rsidR="00B3089E" w:rsidRPr="00261EFA" w:rsidRDefault="00B3089E">
      <w:pPr>
        <w:pStyle w:val="Web"/>
        <w:spacing w:line="20" w:lineRule="exact"/>
        <w:rPr>
          <w:rFonts w:eastAsia="標楷體"/>
          <w:sz w:val="16"/>
        </w:rPr>
      </w:pPr>
    </w:p>
    <w:sectPr w:rsidR="00B3089E" w:rsidRPr="00261EFA">
      <w:type w:val="nextColumn"/>
      <w:pgSz w:w="11907" w:h="16840" w:code="9"/>
      <w:pgMar w:top="765" w:right="1134" w:bottom="567" w:left="1134" w:header="851" w:footer="284"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2EEBC" w14:textId="77777777" w:rsidR="00073E7A" w:rsidRDefault="00073E7A">
      <w:r>
        <w:separator/>
      </w:r>
    </w:p>
  </w:endnote>
  <w:endnote w:type="continuationSeparator" w:id="0">
    <w:p w14:paraId="508963E3" w14:textId="77777777" w:rsidR="00073E7A" w:rsidRDefault="0007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ACD5D" w14:textId="77777777" w:rsidR="00073E7A" w:rsidRDefault="00073E7A">
      <w:r>
        <w:separator/>
      </w:r>
    </w:p>
  </w:footnote>
  <w:footnote w:type="continuationSeparator" w:id="0">
    <w:p w14:paraId="5683AAC8" w14:textId="77777777" w:rsidR="00073E7A" w:rsidRDefault="0007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03A505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4E56AFFA"/>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CC10195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E5C68222"/>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0DCA591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31B2D08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0836493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933873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D63679B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DB8B6DA"/>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532373"/>
    <w:multiLevelType w:val="multilevel"/>
    <w:tmpl w:val="3EE09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B232D"/>
    <w:multiLevelType w:val="singleLevel"/>
    <w:tmpl w:val="5DF61CFE"/>
    <w:lvl w:ilvl="0">
      <w:start w:val="1"/>
      <w:numFmt w:val="decimal"/>
      <w:lvlText w:val="%1)"/>
      <w:lvlJc w:val="left"/>
      <w:pPr>
        <w:tabs>
          <w:tab w:val="num" w:pos="270"/>
        </w:tabs>
        <w:ind w:left="270" w:hanging="270"/>
      </w:pPr>
      <w:rPr>
        <w:rFonts w:ascii="Times New Roman" w:eastAsia="新細明體" w:hint="eastAsia"/>
      </w:rPr>
    </w:lvl>
  </w:abstractNum>
  <w:abstractNum w:abstractNumId="13" w15:restartNumberingAfterBreak="0">
    <w:nsid w:val="187866B8"/>
    <w:multiLevelType w:val="singleLevel"/>
    <w:tmpl w:val="BA90A37E"/>
    <w:lvl w:ilvl="0">
      <w:start w:val="1"/>
      <w:numFmt w:val="decimal"/>
      <w:lvlText w:val="(%1)"/>
      <w:lvlJc w:val="left"/>
      <w:pPr>
        <w:tabs>
          <w:tab w:val="num" w:pos="360"/>
        </w:tabs>
        <w:ind w:left="360" w:hanging="360"/>
      </w:pPr>
      <w:rPr>
        <w:rFonts w:hint="default"/>
        <w:b w:val="0"/>
        <w:w w:val="100"/>
      </w:rPr>
    </w:lvl>
  </w:abstractNum>
  <w:abstractNum w:abstractNumId="14" w15:restartNumberingAfterBreak="0">
    <w:nsid w:val="252B17CC"/>
    <w:multiLevelType w:val="singleLevel"/>
    <w:tmpl w:val="5A92F7FE"/>
    <w:lvl w:ilvl="0">
      <w:start w:val="1"/>
      <w:numFmt w:val="decimal"/>
      <w:lvlText w:val="%1."/>
      <w:lvlJc w:val="left"/>
      <w:pPr>
        <w:tabs>
          <w:tab w:val="num" w:pos="372"/>
        </w:tabs>
        <w:ind w:left="372" w:hanging="252"/>
      </w:pPr>
      <w:rPr>
        <w:rFonts w:hint="default"/>
        <w:b/>
      </w:rPr>
    </w:lvl>
  </w:abstractNum>
  <w:abstractNum w:abstractNumId="15" w15:restartNumberingAfterBreak="0">
    <w:nsid w:val="287546AE"/>
    <w:multiLevelType w:val="singleLevel"/>
    <w:tmpl w:val="6E123C5E"/>
    <w:lvl w:ilvl="0">
      <w:start w:val="1"/>
      <w:numFmt w:val="decimal"/>
      <w:lvlText w:val=""/>
      <w:lvlJc w:val="left"/>
      <w:pPr>
        <w:tabs>
          <w:tab w:val="num" w:pos="360"/>
        </w:tabs>
        <w:ind w:left="360" w:hanging="360"/>
      </w:pPr>
      <w:rPr>
        <w:rFonts w:ascii="Times New Roman" w:hint="default"/>
        <w:b/>
      </w:rPr>
    </w:lvl>
  </w:abstractNum>
  <w:abstractNum w:abstractNumId="16" w15:restartNumberingAfterBreak="0">
    <w:nsid w:val="2A5B320D"/>
    <w:multiLevelType w:val="singleLevel"/>
    <w:tmpl w:val="D5B8A3DC"/>
    <w:lvl w:ilvl="0">
      <w:start w:val="2"/>
      <w:numFmt w:val="decimal"/>
      <w:lvlText w:val="(%1)"/>
      <w:legacy w:legacy="1" w:legacySpace="0" w:legacyIndent="420"/>
      <w:lvlJc w:val="left"/>
      <w:pPr>
        <w:ind w:left="420" w:hanging="420"/>
      </w:pPr>
      <w:rPr>
        <w:rFonts w:ascii="標楷體" w:eastAsia="標楷體" w:hint="eastAsia"/>
        <w:b w:val="0"/>
        <w:i w:val="0"/>
        <w:sz w:val="28"/>
        <w:u w:val="none"/>
      </w:rPr>
    </w:lvl>
  </w:abstractNum>
  <w:abstractNum w:abstractNumId="17" w15:restartNumberingAfterBreak="0">
    <w:nsid w:val="2C3F343E"/>
    <w:multiLevelType w:val="singleLevel"/>
    <w:tmpl w:val="4AE6D116"/>
    <w:lvl w:ilvl="0">
      <w:start w:val="1"/>
      <w:numFmt w:val="decimal"/>
      <w:lvlText w:val="%1."/>
      <w:lvlJc w:val="left"/>
      <w:pPr>
        <w:tabs>
          <w:tab w:val="num" w:pos="180"/>
        </w:tabs>
        <w:ind w:left="180" w:hanging="180"/>
      </w:pPr>
      <w:rPr>
        <w:rFonts w:hint="eastAsia"/>
      </w:rPr>
    </w:lvl>
  </w:abstractNum>
  <w:abstractNum w:abstractNumId="18" w15:restartNumberingAfterBreak="0">
    <w:nsid w:val="426269F2"/>
    <w:multiLevelType w:val="hybridMultilevel"/>
    <w:tmpl w:val="71E03676"/>
    <w:lvl w:ilvl="0" w:tplc="A46C5D38">
      <w:start w:val="1"/>
      <w:numFmt w:val="bullet"/>
      <w:lvlText w:val=""/>
      <w:lvlJc w:val="left"/>
      <w:pPr>
        <w:tabs>
          <w:tab w:val="num" w:pos="720"/>
        </w:tabs>
        <w:ind w:left="720" w:hanging="360"/>
      </w:pPr>
      <w:rPr>
        <w:rFonts w:ascii="Symbol" w:hAnsi="Symbol" w:hint="default"/>
        <w:sz w:val="20"/>
      </w:rPr>
    </w:lvl>
    <w:lvl w:ilvl="1" w:tplc="959C1860">
      <w:start w:val="1"/>
      <w:numFmt w:val="bullet"/>
      <w:lvlText w:val="o"/>
      <w:lvlJc w:val="left"/>
      <w:pPr>
        <w:tabs>
          <w:tab w:val="num" w:pos="1440"/>
        </w:tabs>
        <w:ind w:left="1440" w:hanging="360"/>
      </w:pPr>
      <w:rPr>
        <w:rFonts w:ascii="Courier New" w:hAnsi="Courier New" w:hint="default"/>
        <w:sz w:val="20"/>
      </w:rPr>
    </w:lvl>
    <w:lvl w:ilvl="2" w:tplc="7CFEA41E" w:tentative="1">
      <w:start w:val="1"/>
      <w:numFmt w:val="bullet"/>
      <w:lvlText w:val=""/>
      <w:lvlJc w:val="left"/>
      <w:pPr>
        <w:tabs>
          <w:tab w:val="num" w:pos="2160"/>
        </w:tabs>
        <w:ind w:left="2160" w:hanging="360"/>
      </w:pPr>
      <w:rPr>
        <w:rFonts w:ascii="Wingdings" w:hAnsi="Wingdings" w:hint="default"/>
        <w:sz w:val="20"/>
      </w:rPr>
    </w:lvl>
    <w:lvl w:ilvl="3" w:tplc="96F822D8" w:tentative="1">
      <w:start w:val="1"/>
      <w:numFmt w:val="bullet"/>
      <w:lvlText w:val=""/>
      <w:lvlJc w:val="left"/>
      <w:pPr>
        <w:tabs>
          <w:tab w:val="num" w:pos="2880"/>
        </w:tabs>
        <w:ind w:left="2880" w:hanging="360"/>
      </w:pPr>
      <w:rPr>
        <w:rFonts w:ascii="Wingdings" w:hAnsi="Wingdings" w:hint="default"/>
        <w:sz w:val="20"/>
      </w:rPr>
    </w:lvl>
    <w:lvl w:ilvl="4" w:tplc="327C2630" w:tentative="1">
      <w:start w:val="1"/>
      <w:numFmt w:val="bullet"/>
      <w:lvlText w:val=""/>
      <w:lvlJc w:val="left"/>
      <w:pPr>
        <w:tabs>
          <w:tab w:val="num" w:pos="3600"/>
        </w:tabs>
        <w:ind w:left="3600" w:hanging="360"/>
      </w:pPr>
      <w:rPr>
        <w:rFonts w:ascii="Wingdings" w:hAnsi="Wingdings" w:hint="default"/>
        <w:sz w:val="20"/>
      </w:rPr>
    </w:lvl>
    <w:lvl w:ilvl="5" w:tplc="56B6DA5C" w:tentative="1">
      <w:start w:val="1"/>
      <w:numFmt w:val="bullet"/>
      <w:lvlText w:val=""/>
      <w:lvlJc w:val="left"/>
      <w:pPr>
        <w:tabs>
          <w:tab w:val="num" w:pos="4320"/>
        </w:tabs>
        <w:ind w:left="4320" w:hanging="360"/>
      </w:pPr>
      <w:rPr>
        <w:rFonts w:ascii="Wingdings" w:hAnsi="Wingdings" w:hint="default"/>
        <w:sz w:val="20"/>
      </w:rPr>
    </w:lvl>
    <w:lvl w:ilvl="6" w:tplc="831EB7FA" w:tentative="1">
      <w:start w:val="1"/>
      <w:numFmt w:val="bullet"/>
      <w:lvlText w:val=""/>
      <w:lvlJc w:val="left"/>
      <w:pPr>
        <w:tabs>
          <w:tab w:val="num" w:pos="5040"/>
        </w:tabs>
        <w:ind w:left="5040" w:hanging="360"/>
      </w:pPr>
      <w:rPr>
        <w:rFonts w:ascii="Wingdings" w:hAnsi="Wingdings" w:hint="default"/>
        <w:sz w:val="20"/>
      </w:rPr>
    </w:lvl>
    <w:lvl w:ilvl="7" w:tplc="927AE720" w:tentative="1">
      <w:start w:val="1"/>
      <w:numFmt w:val="bullet"/>
      <w:lvlText w:val=""/>
      <w:lvlJc w:val="left"/>
      <w:pPr>
        <w:tabs>
          <w:tab w:val="num" w:pos="5760"/>
        </w:tabs>
        <w:ind w:left="5760" w:hanging="360"/>
      </w:pPr>
      <w:rPr>
        <w:rFonts w:ascii="Wingdings" w:hAnsi="Wingdings" w:hint="default"/>
        <w:sz w:val="20"/>
      </w:rPr>
    </w:lvl>
    <w:lvl w:ilvl="8" w:tplc="4D2E47D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D5C4B"/>
    <w:multiLevelType w:val="singleLevel"/>
    <w:tmpl w:val="C1D83182"/>
    <w:lvl w:ilvl="0">
      <w:numFmt w:val="bullet"/>
      <w:lvlText w:val="○"/>
      <w:lvlJc w:val="left"/>
      <w:pPr>
        <w:tabs>
          <w:tab w:val="num" w:pos="720"/>
        </w:tabs>
        <w:ind w:left="720" w:hanging="240"/>
      </w:pPr>
      <w:rPr>
        <w:rFonts w:ascii="新細明體" w:eastAsia="新細明體" w:hAnsi="Times New Roman" w:hint="eastAsia"/>
      </w:rPr>
    </w:lvl>
  </w:abstractNum>
  <w:abstractNum w:abstractNumId="20" w15:restartNumberingAfterBreak="0">
    <w:nsid w:val="60055DD7"/>
    <w:multiLevelType w:val="singleLevel"/>
    <w:tmpl w:val="8E54D322"/>
    <w:lvl w:ilvl="0">
      <w:start w:val="1"/>
      <w:numFmt w:val="taiwaneseCountingThousand"/>
      <w:lvlText w:val="%1、"/>
      <w:lvlJc w:val="left"/>
      <w:pPr>
        <w:tabs>
          <w:tab w:val="num" w:pos="570"/>
        </w:tabs>
        <w:ind w:left="570" w:hanging="570"/>
      </w:pPr>
      <w:rPr>
        <w:rFonts w:hint="eastAsia"/>
      </w:rPr>
    </w:lvl>
  </w:abstractNum>
  <w:abstractNum w:abstractNumId="21" w15:restartNumberingAfterBreak="0">
    <w:nsid w:val="607A046D"/>
    <w:multiLevelType w:val="singleLevel"/>
    <w:tmpl w:val="183E4AB8"/>
    <w:lvl w:ilvl="0">
      <w:start w:val="1"/>
      <w:numFmt w:val="decimal"/>
      <w:lvlText w:val="%1."/>
      <w:lvlJc w:val="left"/>
      <w:pPr>
        <w:tabs>
          <w:tab w:val="num" w:pos="168"/>
        </w:tabs>
        <w:ind w:left="168" w:hanging="168"/>
      </w:pPr>
      <w:rPr>
        <w:rFonts w:hint="eastAsia"/>
        <w:sz w:val="20"/>
      </w:rPr>
    </w:lvl>
  </w:abstractNum>
  <w:abstractNum w:abstractNumId="22" w15:restartNumberingAfterBreak="0">
    <w:nsid w:val="634107FF"/>
    <w:multiLevelType w:val="singleLevel"/>
    <w:tmpl w:val="CD54BF3E"/>
    <w:lvl w:ilvl="0">
      <w:start w:val="1"/>
      <w:numFmt w:val="decimal"/>
      <w:lvlText w:val="(%1)"/>
      <w:lvlJc w:val="left"/>
      <w:pPr>
        <w:tabs>
          <w:tab w:val="num" w:pos="630"/>
        </w:tabs>
        <w:ind w:left="630" w:hanging="270"/>
      </w:pPr>
      <w:rPr>
        <w:rFonts w:hint="eastAsia"/>
      </w:rPr>
    </w:lvl>
  </w:abstractNum>
  <w:abstractNum w:abstractNumId="23" w15:restartNumberingAfterBreak="0">
    <w:nsid w:val="76613827"/>
    <w:multiLevelType w:val="singleLevel"/>
    <w:tmpl w:val="C61EE94C"/>
    <w:lvl w:ilvl="0">
      <w:numFmt w:val="bullet"/>
      <w:lvlText w:val="□"/>
      <w:lvlJc w:val="left"/>
      <w:pPr>
        <w:tabs>
          <w:tab w:val="num" w:pos="240"/>
        </w:tabs>
        <w:ind w:left="240" w:hanging="240"/>
      </w:pPr>
      <w:rPr>
        <w:rFonts w:ascii="標楷體" w:eastAsia="標楷體" w:hAnsi="Times New Roman" w:hint="eastAsia"/>
      </w:rPr>
    </w:lvl>
  </w:abstractNum>
  <w:abstractNum w:abstractNumId="24" w15:restartNumberingAfterBreak="0">
    <w:nsid w:val="7A24194A"/>
    <w:multiLevelType w:val="multilevel"/>
    <w:tmpl w:val="CEFC3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16"/>
    <w:lvlOverride w:ilvl="0">
      <w:lvl w:ilvl="0">
        <w:start w:val="3"/>
        <w:numFmt w:val="decimal"/>
        <w:lvlText w:val="(%1)"/>
        <w:legacy w:legacy="1" w:legacySpace="0" w:legacyIndent="375"/>
        <w:lvlJc w:val="left"/>
        <w:pPr>
          <w:ind w:left="375" w:hanging="375"/>
        </w:pPr>
        <w:rPr>
          <w:rFonts w:ascii="標楷體" w:eastAsia="標楷體" w:hint="eastAsia"/>
          <w:b w:val="0"/>
          <w:i w:val="0"/>
          <w:sz w:val="28"/>
          <w:u w:val="none"/>
        </w:rPr>
      </w:lvl>
    </w:lvlOverride>
  </w:num>
  <w:num w:numId="4">
    <w:abstractNumId w:val="12"/>
  </w:num>
  <w:num w:numId="5">
    <w:abstractNumId w:val="10"/>
    <w:lvlOverride w:ilvl="0">
      <w:lvl w:ilvl="0">
        <w:start w:val="1"/>
        <w:numFmt w:val="bullet"/>
        <w:lvlText w:val="□"/>
        <w:legacy w:legacy="1" w:legacySpace="0" w:legacyIndent="360"/>
        <w:lvlJc w:val="left"/>
        <w:pPr>
          <w:ind w:left="360" w:hanging="360"/>
        </w:pPr>
        <w:rPr>
          <w:rFonts w:ascii="標楷體" w:eastAsia="標楷體" w:hint="eastAsia"/>
          <w:b w:val="0"/>
          <w:i w:val="0"/>
          <w:sz w:val="36"/>
          <w:u w:val="none"/>
        </w:rPr>
      </w:lvl>
    </w:lvlOverride>
  </w:num>
  <w:num w:numId="6">
    <w:abstractNumId w:val="14"/>
  </w:num>
  <w:num w:numId="7">
    <w:abstractNumId w:val="13"/>
  </w:num>
  <w:num w:numId="8">
    <w:abstractNumId w:val="21"/>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5"/>
  </w:num>
  <w:num w:numId="20">
    <w:abstractNumId w:val="17"/>
  </w:num>
  <w:num w:numId="21">
    <w:abstractNumId w:val="22"/>
  </w:num>
  <w:num w:numId="22">
    <w:abstractNumId w:val="20"/>
  </w:num>
  <w:num w:numId="23">
    <w:abstractNumId w:val="23"/>
  </w:num>
  <w:num w:numId="24">
    <w:abstractNumId w:val="18"/>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2"/>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90"/>
    <w:rsid w:val="000059D5"/>
    <w:rsid w:val="00010833"/>
    <w:rsid w:val="00014198"/>
    <w:rsid w:val="00023834"/>
    <w:rsid w:val="00026CD8"/>
    <w:rsid w:val="00052B06"/>
    <w:rsid w:val="00057E87"/>
    <w:rsid w:val="00066B26"/>
    <w:rsid w:val="00072A13"/>
    <w:rsid w:val="00073E7A"/>
    <w:rsid w:val="00082F18"/>
    <w:rsid w:val="000C7653"/>
    <w:rsid w:val="000D0D43"/>
    <w:rsid w:val="000E0D78"/>
    <w:rsid w:val="001249F9"/>
    <w:rsid w:val="00134E04"/>
    <w:rsid w:val="00135190"/>
    <w:rsid w:val="0015242E"/>
    <w:rsid w:val="00164693"/>
    <w:rsid w:val="00174C06"/>
    <w:rsid w:val="00192CFB"/>
    <w:rsid w:val="001A7AFE"/>
    <w:rsid w:val="001B04C1"/>
    <w:rsid w:val="001B3CC5"/>
    <w:rsid w:val="001C70B8"/>
    <w:rsid w:val="001D27B9"/>
    <w:rsid w:val="001D2894"/>
    <w:rsid w:val="001D3017"/>
    <w:rsid w:val="001F7912"/>
    <w:rsid w:val="002015E5"/>
    <w:rsid w:val="0020416D"/>
    <w:rsid w:val="002133AB"/>
    <w:rsid w:val="00213604"/>
    <w:rsid w:val="00213F35"/>
    <w:rsid w:val="00242228"/>
    <w:rsid w:val="00244C1E"/>
    <w:rsid w:val="00254C81"/>
    <w:rsid w:val="002576B7"/>
    <w:rsid w:val="00261EFA"/>
    <w:rsid w:val="00286DF6"/>
    <w:rsid w:val="00292EA5"/>
    <w:rsid w:val="002B0E37"/>
    <w:rsid w:val="002C0358"/>
    <w:rsid w:val="002C0A47"/>
    <w:rsid w:val="002D541E"/>
    <w:rsid w:val="002D62BE"/>
    <w:rsid w:val="002D64BD"/>
    <w:rsid w:val="003231CA"/>
    <w:rsid w:val="003276F2"/>
    <w:rsid w:val="00352447"/>
    <w:rsid w:val="00375540"/>
    <w:rsid w:val="0037656B"/>
    <w:rsid w:val="003C5FF8"/>
    <w:rsid w:val="003C6F8F"/>
    <w:rsid w:val="003D33F1"/>
    <w:rsid w:val="003F0A68"/>
    <w:rsid w:val="00402B98"/>
    <w:rsid w:val="004171A5"/>
    <w:rsid w:val="004242D8"/>
    <w:rsid w:val="00453C98"/>
    <w:rsid w:val="004711DE"/>
    <w:rsid w:val="004939B9"/>
    <w:rsid w:val="004952EE"/>
    <w:rsid w:val="004A33DF"/>
    <w:rsid w:val="004A3BBD"/>
    <w:rsid w:val="004B02EC"/>
    <w:rsid w:val="004B1A39"/>
    <w:rsid w:val="004F74A3"/>
    <w:rsid w:val="005254A3"/>
    <w:rsid w:val="0052645B"/>
    <w:rsid w:val="005742B9"/>
    <w:rsid w:val="005830F5"/>
    <w:rsid w:val="005833DC"/>
    <w:rsid w:val="00591006"/>
    <w:rsid w:val="005A1CA1"/>
    <w:rsid w:val="005B66F1"/>
    <w:rsid w:val="005C68A6"/>
    <w:rsid w:val="005E0261"/>
    <w:rsid w:val="005E08CC"/>
    <w:rsid w:val="00606251"/>
    <w:rsid w:val="00610675"/>
    <w:rsid w:val="00635B75"/>
    <w:rsid w:val="006442F3"/>
    <w:rsid w:val="00647A46"/>
    <w:rsid w:val="00660C4E"/>
    <w:rsid w:val="00672B0C"/>
    <w:rsid w:val="006768D3"/>
    <w:rsid w:val="006D6ECE"/>
    <w:rsid w:val="006F4B0E"/>
    <w:rsid w:val="006F51BE"/>
    <w:rsid w:val="00705A37"/>
    <w:rsid w:val="00716DCB"/>
    <w:rsid w:val="00724449"/>
    <w:rsid w:val="007319BE"/>
    <w:rsid w:val="00742BC1"/>
    <w:rsid w:val="007436AB"/>
    <w:rsid w:val="007465B7"/>
    <w:rsid w:val="00753B86"/>
    <w:rsid w:val="007541A9"/>
    <w:rsid w:val="00780CDB"/>
    <w:rsid w:val="0078303D"/>
    <w:rsid w:val="007934E4"/>
    <w:rsid w:val="00793927"/>
    <w:rsid w:val="007A3946"/>
    <w:rsid w:val="007A77B4"/>
    <w:rsid w:val="007C3B53"/>
    <w:rsid w:val="007D0081"/>
    <w:rsid w:val="007D4CF9"/>
    <w:rsid w:val="008150FD"/>
    <w:rsid w:val="00823727"/>
    <w:rsid w:val="0083158E"/>
    <w:rsid w:val="008317A5"/>
    <w:rsid w:val="00841C9E"/>
    <w:rsid w:val="0086050F"/>
    <w:rsid w:val="00864BE0"/>
    <w:rsid w:val="00870980"/>
    <w:rsid w:val="00873C6F"/>
    <w:rsid w:val="008768AA"/>
    <w:rsid w:val="0088578A"/>
    <w:rsid w:val="008A03D7"/>
    <w:rsid w:val="008A18FE"/>
    <w:rsid w:val="008B13DC"/>
    <w:rsid w:val="008C058E"/>
    <w:rsid w:val="00923454"/>
    <w:rsid w:val="009318E8"/>
    <w:rsid w:val="0093707A"/>
    <w:rsid w:val="009B1618"/>
    <w:rsid w:val="009E63FD"/>
    <w:rsid w:val="009F793D"/>
    <w:rsid w:val="00A50BD5"/>
    <w:rsid w:val="00A936E1"/>
    <w:rsid w:val="00A9455E"/>
    <w:rsid w:val="00AA4683"/>
    <w:rsid w:val="00AC2E90"/>
    <w:rsid w:val="00AC3E6B"/>
    <w:rsid w:val="00AD60D7"/>
    <w:rsid w:val="00AF07F1"/>
    <w:rsid w:val="00B05526"/>
    <w:rsid w:val="00B3089E"/>
    <w:rsid w:val="00B3694E"/>
    <w:rsid w:val="00B90FB7"/>
    <w:rsid w:val="00B930F1"/>
    <w:rsid w:val="00BB75E6"/>
    <w:rsid w:val="00BC340B"/>
    <w:rsid w:val="00BD2CAE"/>
    <w:rsid w:val="00BD786F"/>
    <w:rsid w:val="00BE2D37"/>
    <w:rsid w:val="00BF027A"/>
    <w:rsid w:val="00BF4D2D"/>
    <w:rsid w:val="00C209F4"/>
    <w:rsid w:val="00C26CED"/>
    <w:rsid w:val="00C445A0"/>
    <w:rsid w:val="00C60971"/>
    <w:rsid w:val="00C613A6"/>
    <w:rsid w:val="00C8156B"/>
    <w:rsid w:val="00CA4C57"/>
    <w:rsid w:val="00CB2AC3"/>
    <w:rsid w:val="00CC23D4"/>
    <w:rsid w:val="00D2280B"/>
    <w:rsid w:val="00D24E2C"/>
    <w:rsid w:val="00D2763B"/>
    <w:rsid w:val="00D27909"/>
    <w:rsid w:val="00D94CF7"/>
    <w:rsid w:val="00D960E2"/>
    <w:rsid w:val="00DC2073"/>
    <w:rsid w:val="00DC62E1"/>
    <w:rsid w:val="00DD5724"/>
    <w:rsid w:val="00DE7B5E"/>
    <w:rsid w:val="00E01ABC"/>
    <w:rsid w:val="00E27090"/>
    <w:rsid w:val="00E3129B"/>
    <w:rsid w:val="00E476F3"/>
    <w:rsid w:val="00E55FDA"/>
    <w:rsid w:val="00E60B25"/>
    <w:rsid w:val="00EA22D3"/>
    <w:rsid w:val="00EC77F5"/>
    <w:rsid w:val="00EF6D5B"/>
    <w:rsid w:val="00EF78A2"/>
    <w:rsid w:val="00F307AE"/>
    <w:rsid w:val="00F30A10"/>
    <w:rsid w:val="00F32085"/>
    <w:rsid w:val="00F33861"/>
    <w:rsid w:val="00F61A60"/>
    <w:rsid w:val="00F652E9"/>
    <w:rsid w:val="00F65415"/>
    <w:rsid w:val="00F97D8A"/>
    <w:rsid w:val="00FC1C9F"/>
    <w:rsid w:val="00FD5FD4"/>
    <w:rsid w:val="00FE3F66"/>
    <w:rsid w:val="00FE5A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9E0A0"/>
  <w15:chartTrackingRefBased/>
  <w15:docId w15:val="{942E02B3-2B80-4A67-A297-8499F0BD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kern w:val="2"/>
      <w:sz w:val="24"/>
    </w:rPr>
  </w:style>
  <w:style w:type="paragraph" w:styleId="1">
    <w:name w:val="heading 1"/>
    <w:basedOn w:val="a1"/>
    <w:next w:val="a1"/>
    <w:qFormat/>
    <w:pPr>
      <w:keepNext/>
      <w:spacing w:before="180" w:after="180" w:line="720" w:lineRule="auto"/>
      <w:outlineLvl w:val="0"/>
    </w:pPr>
    <w:rPr>
      <w:rFonts w:ascii="Arial" w:hAnsi="Arial"/>
      <w:b/>
      <w:bCs/>
      <w:kern w:val="52"/>
      <w:sz w:val="52"/>
      <w:szCs w:val="52"/>
    </w:rPr>
  </w:style>
  <w:style w:type="paragraph" w:styleId="21">
    <w:name w:val="heading 2"/>
    <w:basedOn w:val="a1"/>
    <w:next w:val="a1"/>
    <w:qFormat/>
    <w:pPr>
      <w:keepNext/>
      <w:spacing w:line="720" w:lineRule="auto"/>
      <w:outlineLvl w:val="1"/>
    </w:pPr>
    <w:rPr>
      <w:rFonts w:ascii="Arial" w:hAnsi="Arial"/>
      <w:b/>
      <w:bCs/>
      <w:sz w:val="48"/>
      <w:szCs w:val="48"/>
    </w:rPr>
  </w:style>
  <w:style w:type="paragraph" w:styleId="31">
    <w:name w:val="heading 3"/>
    <w:basedOn w:val="a1"/>
    <w:next w:val="a1"/>
    <w:qFormat/>
    <w:pPr>
      <w:keepNext/>
      <w:spacing w:line="720" w:lineRule="auto"/>
      <w:outlineLvl w:val="2"/>
    </w:pPr>
    <w:rPr>
      <w:rFonts w:ascii="Arial" w:hAnsi="Arial"/>
      <w:b/>
      <w:bCs/>
      <w:sz w:val="36"/>
      <w:szCs w:val="36"/>
    </w:rPr>
  </w:style>
  <w:style w:type="paragraph" w:styleId="41">
    <w:name w:val="heading 4"/>
    <w:basedOn w:val="a1"/>
    <w:next w:val="a1"/>
    <w:qFormat/>
    <w:pPr>
      <w:keepNext/>
      <w:spacing w:line="720" w:lineRule="auto"/>
      <w:outlineLvl w:val="3"/>
    </w:pPr>
    <w:rPr>
      <w:rFonts w:ascii="Arial" w:hAnsi="Arial"/>
      <w:sz w:val="36"/>
      <w:szCs w:val="36"/>
    </w:rPr>
  </w:style>
  <w:style w:type="paragraph" w:styleId="51">
    <w:name w:val="heading 5"/>
    <w:basedOn w:val="a1"/>
    <w:next w:val="a1"/>
    <w:qFormat/>
    <w:pPr>
      <w:keepNext/>
      <w:spacing w:line="720" w:lineRule="auto"/>
      <w:ind w:left="425"/>
      <w:outlineLvl w:val="4"/>
    </w:pPr>
    <w:rPr>
      <w:rFonts w:ascii="Arial" w:hAnsi="Arial"/>
      <w:b/>
      <w:bCs/>
      <w:sz w:val="36"/>
      <w:szCs w:val="36"/>
    </w:rPr>
  </w:style>
  <w:style w:type="paragraph" w:styleId="6">
    <w:name w:val="heading 6"/>
    <w:basedOn w:val="a1"/>
    <w:next w:val="a1"/>
    <w:qFormat/>
    <w:pPr>
      <w:keepNext/>
      <w:spacing w:line="720" w:lineRule="auto"/>
      <w:ind w:left="425"/>
      <w:outlineLvl w:val="5"/>
    </w:pPr>
    <w:rPr>
      <w:rFonts w:ascii="Arial" w:hAnsi="Arial"/>
      <w:sz w:val="36"/>
      <w:szCs w:val="36"/>
    </w:rPr>
  </w:style>
  <w:style w:type="paragraph" w:styleId="7">
    <w:name w:val="heading 7"/>
    <w:basedOn w:val="a1"/>
    <w:next w:val="a1"/>
    <w:qFormat/>
    <w:pPr>
      <w:keepNext/>
      <w:spacing w:line="720" w:lineRule="auto"/>
      <w:ind w:left="851"/>
      <w:outlineLvl w:val="6"/>
    </w:pPr>
    <w:rPr>
      <w:rFonts w:ascii="Arial" w:hAnsi="Arial"/>
      <w:b/>
      <w:bCs/>
      <w:sz w:val="36"/>
      <w:szCs w:val="36"/>
    </w:rPr>
  </w:style>
  <w:style w:type="paragraph" w:styleId="8">
    <w:name w:val="heading 8"/>
    <w:basedOn w:val="a1"/>
    <w:next w:val="a1"/>
    <w:qFormat/>
    <w:pPr>
      <w:keepNext/>
      <w:spacing w:line="720" w:lineRule="auto"/>
      <w:ind w:left="851"/>
      <w:outlineLvl w:val="7"/>
    </w:pPr>
    <w:rPr>
      <w:rFonts w:ascii="Arial" w:hAnsi="Arial"/>
      <w:sz w:val="36"/>
      <w:szCs w:val="36"/>
    </w:rPr>
  </w:style>
  <w:style w:type="paragraph" w:styleId="9">
    <w:name w:val="heading 9"/>
    <w:basedOn w:val="a1"/>
    <w:next w:val="a1"/>
    <w:qFormat/>
    <w:pPr>
      <w:keepNext/>
      <w:spacing w:line="720" w:lineRule="auto"/>
      <w:ind w:left="851"/>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semiHidden/>
    <w:rPr>
      <w:color w:val="0000FF"/>
      <w:u w:val="single"/>
    </w:rPr>
  </w:style>
  <w:style w:type="character" w:styleId="a6">
    <w:name w:val="FollowedHyperlink"/>
    <w:semiHidden/>
    <w:rPr>
      <w:color w:val="800080"/>
      <w:u w:val="single"/>
    </w:rPr>
  </w:style>
  <w:style w:type="paragraph" w:styleId="a">
    <w:name w:val="List Number"/>
    <w:basedOn w:val="a1"/>
    <w:semiHidden/>
    <w:pPr>
      <w:numPr>
        <w:numId w:val="9"/>
      </w:numPr>
    </w:pPr>
  </w:style>
  <w:style w:type="paragraph" w:styleId="2">
    <w:name w:val="List Number 2"/>
    <w:basedOn w:val="a1"/>
    <w:semiHidden/>
    <w:pPr>
      <w:numPr>
        <w:numId w:val="10"/>
      </w:numPr>
    </w:pPr>
  </w:style>
  <w:style w:type="paragraph" w:styleId="3">
    <w:name w:val="List Number 3"/>
    <w:basedOn w:val="a1"/>
    <w:semiHidden/>
    <w:pPr>
      <w:numPr>
        <w:numId w:val="11"/>
      </w:numPr>
    </w:pPr>
  </w:style>
  <w:style w:type="paragraph" w:styleId="4">
    <w:name w:val="List Number 4"/>
    <w:basedOn w:val="a1"/>
    <w:semiHidden/>
    <w:pPr>
      <w:numPr>
        <w:numId w:val="12"/>
      </w:numPr>
    </w:pPr>
  </w:style>
  <w:style w:type="paragraph" w:styleId="5">
    <w:name w:val="List Number 5"/>
    <w:basedOn w:val="a1"/>
    <w:semiHidden/>
    <w:pPr>
      <w:numPr>
        <w:numId w:val="13"/>
      </w:numPr>
    </w:pPr>
  </w:style>
  <w:style w:type="paragraph" w:styleId="a0">
    <w:name w:val="List Bullet"/>
    <w:basedOn w:val="a1"/>
    <w:autoRedefine/>
    <w:semiHidden/>
    <w:pPr>
      <w:numPr>
        <w:numId w:val="14"/>
      </w:numPr>
    </w:pPr>
  </w:style>
  <w:style w:type="paragraph" w:styleId="20">
    <w:name w:val="List Bullet 2"/>
    <w:basedOn w:val="a1"/>
    <w:autoRedefine/>
    <w:semiHidden/>
    <w:pPr>
      <w:numPr>
        <w:numId w:val="15"/>
      </w:numPr>
    </w:pPr>
  </w:style>
  <w:style w:type="paragraph" w:styleId="30">
    <w:name w:val="List Bullet 3"/>
    <w:basedOn w:val="a1"/>
    <w:autoRedefine/>
    <w:semiHidden/>
    <w:pPr>
      <w:numPr>
        <w:numId w:val="16"/>
      </w:numPr>
    </w:pPr>
  </w:style>
  <w:style w:type="paragraph" w:styleId="40">
    <w:name w:val="List Bullet 4"/>
    <w:basedOn w:val="a1"/>
    <w:autoRedefine/>
    <w:semiHidden/>
    <w:pPr>
      <w:numPr>
        <w:numId w:val="17"/>
      </w:numPr>
    </w:pPr>
  </w:style>
  <w:style w:type="paragraph" w:styleId="50">
    <w:name w:val="List Bullet 5"/>
    <w:basedOn w:val="a1"/>
    <w:autoRedefine/>
    <w:semiHidden/>
    <w:pPr>
      <w:numPr>
        <w:numId w:val="18"/>
      </w:numPr>
    </w:pPr>
  </w:style>
  <w:style w:type="paragraph" w:styleId="HTML">
    <w:name w:val="HTML Address"/>
    <w:basedOn w:val="a1"/>
    <w:semiHidden/>
    <w:rPr>
      <w:i/>
      <w:iCs/>
    </w:rPr>
  </w:style>
  <w:style w:type="paragraph" w:styleId="HTML0">
    <w:name w:val="HTML Preformatted"/>
    <w:basedOn w:val="a1"/>
    <w:semiHidden/>
    <w:rPr>
      <w:rFonts w:ascii="Courier New" w:hAnsi="Courier New" w:cs="Century"/>
      <w:sz w:val="20"/>
    </w:rPr>
  </w:style>
  <w:style w:type="paragraph" w:styleId="a7">
    <w:name w:val="Plain Text"/>
    <w:basedOn w:val="a1"/>
    <w:semiHidden/>
    <w:rPr>
      <w:rFonts w:ascii="細明體" w:eastAsia="細明體" w:hAnsi="Courier New" w:cs="Century"/>
      <w:szCs w:val="24"/>
    </w:rPr>
  </w:style>
  <w:style w:type="paragraph" w:styleId="Web">
    <w:name w:val="Normal (Web)"/>
    <w:basedOn w:val="a1"/>
    <w:semiHidden/>
    <w:rPr>
      <w:szCs w:val="24"/>
    </w:rPr>
  </w:style>
  <w:style w:type="paragraph" w:styleId="a8">
    <w:name w:val="Normal Indent"/>
    <w:basedOn w:val="a1"/>
    <w:semiHidden/>
    <w:pPr>
      <w:ind w:left="480"/>
    </w:pPr>
  </w:style>
  <w:style w:type="paragraph" w:styleId="a9">
    <w:name w:val="Document Map"/>
    <w:basedOn w:val="a1"/>
    <w:semiHidden/>
    <w:pPr>
      <w:shd w:val="clear" w:color="auto" w:fill="000080"/>
    </w:pPr>
    <w:rPr>
      <w:rFonts w:ascii="Arial" w:hAnsi="Arial"/>
    </w:rPr>
  </w:style>
  <w:style w:type="paragraph" w:styleId="aa">
    <w:name w:val="Date"/>
    <w:basedOn w:val="a1"/>
    <w:next w:val="a1"/>
    <w:semiHidden/>
    <w:pPr>
      <w:jc w:val="right"/>
    </w:pPr>
  </w:style>
  <w:style w:type="paragraph" w:styleId="ab">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entury"/>
      <w:kern w:val="2"/>
      <w:sz w:val="24"/>
      <w:szCs w:val="24"/>
    </w:rPr>
  </w:style>
  <w:style w:type="paragraph" w:styleId="ac">
    <w:name w:val="Body Text"/>
    <w:basedOn w:val="a1"/>
    <w:semiHidden/>
    <w:pPr>
      <w:spacing w:after="120"/>
    </w:pPr>
  </w:style>
  <w:style w:type="paragraph" w:styleId="22">
    <w:name w:val="Body Text 2"/>
    <w:basedOn w:val="a1"/>
    <w:semiHidden/>
    <w:pPr>
      <w:spacing w:after="120" w:line="480" w:lineRule="auto"/>
    </w:pPr>
  </w:style>
  <w:style w:type="paragraph" w:styleId="32">
    <w:name w:val="Body Text 3"/>
    <w:basedOn w:val="a1"/>
    <w:semiHidden/>
    <w:pPr>
      <w:spacing w:after="120"/>
    </w:pPr>
    <w:rPr>
      <w:sz w:val="16"/>
      <w:szCs w:val="16"/>
    </w:rPr>
  </w:style>
  <w:style w:type="paragraph" w:styleId="ad">
    <w:name w:val="Body Text First Indent"/>
    <w:basedOn w:val="ac"/>
    <w:semiHidden/>
    <w:pPr>
      <w:ind w:firstLine="210"/>
    </w:pPr>
  </w:style>
  <w:style w:type="paragraph" w:styleId="ae">
    <w:name w:val="Body Text Indent"/>
    <w:basedOn w:val="a1"/>
    <w:semiHidden/>
    <w:pPr>
      <w:spacing w:after="120"/>
      <w:ind w:left="480"/>
    </w:pPr>
  </w:style>
  <w:style w:type="paragraph" w:styleId="23">
    <w:name w:val="Body Text First Indent 2"/>
    <w:basedOn w:val="ae"/>
    <w:semiHidden/>
    <w:pPr>
      <w:ind w:firstLine="210"/>
    </w:pPr>
  </w:style>
  <w:style w:type="paragraph" w:styleId="24">
    <w:name w:val="Body Text Indent 2"/>
    <w:basedOn w:val="a1"/>
    <w:semiHidden/>
    <w:pPr>
      <w:spacing w:after="120" w:line="480" w:lineRule="auto"/>
      <w:ind w:left="480"/>
    </w:pPr>
  </w:style>
  <w:style w:type="paragraph" w:styleId="33">
    <w:name w:val="Body Text Indent 3"/>
    <w:basedOn w:val="a1"/>
    <w:semiHidden/>
    <w:pPr>
      <w:spacing w:after="120"/>
      <w:ind w:left="480"/>
    </w:pPr>
    <w:rPr>
      <w:sz w:val="16"/>
      <w:szCs w:val="16"/>
    </w:rPr>
  </w:style>
  <w:style w:type="paragraph" w:styleId="10">
    <w:name w:val="toc 1"/>
    <w:basedOn w:val="a1"/>
    <w:next w:val="a1"/>
    <w:autoRedefine/>
    <w:semiHidden/>
  </w:style>
  <w:style w:type="paragraph" w:styleId="25">
    <w:name w:val="toc 2"/>
    <w:basedOn w:val="a1"/>
    <w:next w:val="a1"/>
    <w:autoRedefine/>
    <w:semiHidden/>
    <w:pPr>
      <w:ind w:left="480"/>
    </w:pPr>
  </w:style>
  <w:style w:type="paragraph" w:styleId="34">
    <w:name w:val="toc 3"/>
    <w:basedOn w:val="a1"/>
    <w:next w:val="a1"/>
    <w:autoRedefine/>
    <w:semiHidden/>
    <w:pPr>
      <w:ind w:left="960"/>
    </w:pPr>
  </w:style>
  <w:style w:type="paragraph" w:styleId="42">
    <w:name w:val="toc 4"/>
    <w:basedOn w:val="a1"/>
    <w:next w:val="a1"/>
    <w:autoRedefine/>
    <w:semiHidden/>
    <w:pPr>
      <w:ind w:left="1440"/>
    </w:pPr>
  </w:style>
  <w:style w:type="paragraph" w:styleId="52">
    <w:name w:val="toc 5"/>
    <w:basedOn w:val="a1"/>
    <w:next w:val="a1"/>
    <w:autoRedefine/>
    <w:semiHidden/>
    <w:pPr>
      <w:ind w:left="1920"/>
    </w:pPr>
  </w:style>
  <w:style w:type="paragraph" w:styleId="60">
    <w:name w:val="toc 6"/>
    <w:basedOn w:val="a1"/>
    <w:next w:val="a1"/>
    <w:autoRedefine/>
    <w:semiHidden/>
    <w:pPr>
      <w:ind w:left="2400"/>
    </w:pPr>
  </w:style>
  <w:style w:type="paragraph" w:styleId="70">
    <w:name w:val="toc 7"/>
    <w:basedOn w:val="a1"/>
    <w:next w:val="a1"/>
    <w:autoRedefine/>
    <w:semiHidden/>
    <w:pPr>
      <w:ind w:left="2880"/>
    </w:pPr>
  </w:style>
  <w:style w:type="paragraph" w:styleId="80">
    <w:name w:val="toc 8"/>
    <w:basedOn w:val="a1"/>
    <w:next w:val="a1"/>
    <w:autoRedefine/>
    <w:semiHidden/>
    <w:pPr>
      <w:ind w:left="3360"/>
    </w:pPr>
  </w:style>
  <w:style w:type="paragraph" w:styleId="90">
    <w:name w:val="toc 9"/>
    <w:basedOn w:val="a1"/>
    <w:next w:val="a1"/>
    <w:autoRedefine/>
    <w:semiHidden/>
    <w:pPr>
      <w:ind w:left="3840"/>
    </w:pPr>
  </w:style>
  <w:style w:type="paragraph" w:styleId="af">
    <w:name w:val="envelope address"/>
    <w:basedOn w:val="a1"/>
    <w:semiHidden/>
    <w:pPr>
      <w:framePr w:w="7920" w:h="1980" w:hRule="exact" w:hSpace="180" w:wrap="auto" w:hAnchor="page" w:xAlign="center" w:yAlign="bottom"/>
      <w:snapToGrid w:val="0"/>
      <w:ind w:left="2880"/>
    </w:pPr>
    <w:rPr>
      <w:rFonts w:ascii="Arial" w:hAnsi="Arial" w:cs="Arial"/>
      <w:szCs w:val="24"/>
    </w:rPr>
  </w:style>
  <w:style w:type="paragraph" w:styleId="af0">
    <w:name w:val="table of authorities"/>
    <w:basedOn w:val="a1"/>
    <w:next w:val="a1"/>
    <w:semiHidden/>
    <w:pPr>
      <w:ind w:left="480"/>
    </w:pPr>
  </w:style>
  <w:style w:type="paragraph" w:styleId="af1">
    <w:name w:val="toa heading"/>
    <w:basedOn w:val="a1"/>
    <w:next w:val="a1"/>
    <w:semiHidden/>
    <w:pPr>
      <w:spacing w:before="120"/>
    </w:pPr>
    <w:rPr>
      <w:rFonts w:ascii="Arial" w:hAnsi="Arial" w:cs="Arial"/>
      <w:szCs w:val="24"/>
    </w:rPr>
  </w:style>
  <w:style w:type="paragraph" w:styleId="af2">
    <w:name w:val="footer"/>
    <w:basedOn w:val="a1"/>
    <w:semiHidden/>
    <w:pPr>
      <w:tabs>
        <w:tab w:val="center" w:pos="4153"/>
        <w:tab w:val="right" w:pos="8306"/>
      </w:tabs>
      <w:snapToGrid w:val="0"/>
    </w:pPr>
    <w:rPr>
      <w:sz w:val="20"/>
    </w:rPr>
  </w:style>
  <w:style w:type="paragraph" w:styleId="af3">
    <w:name w:val="header"/>
    <w:basedOn w:val="a1"/>
    <w:semiHidden/>
    <w:pPr>
      <w:tabs>
        <w:tab w:val="center" w:pos="4153"/>
        <w:tab w:val="right" w:pos="8306"/>
      </w:tabs>
      <w:snapToGrid w:val="0"/>
    </w:pPr>
    <w:rPr>
      <w:sz w:val="20"/>
    </w:rPr>
  </w:style>
  <w:style w:type="paragraph" w:styleId="11">
    <w:name w:val="index 1"/>
    <w:basedOn w:val="a1"/>
    <w:next w:val="a1"/>
    <w:autoRedefine/>
    <w:semiHidden/>
  </w:style>
  <w:style w:type="paragraph" w:styleId="26">
    <w:name w:val="index 2"/>
    <w:basedOn w:val="a1"/>
    <w:next w:val="a1"/>
    <w:autoRedefine/>
    <w:semiHidden/>
    <w:pPr>
      <w:ind w:left="480"/>
    </w:pPr>
  </w:style>
  <w:style w:type="paragraph" w:styleId="35">
    <w:name w:val="index 3"/>
    <w:basedOn w:val="a1"/>
    <w:next w:val="a1"/>
    <w:autoRedefine/>
    <w:semiHidden/>
    <w:pPr>
      <w:ind w:left="960"/>
    </w:pPr>
  </w:style>
  <w:style w:type="paragraph" w:styleId="43">
    <w:name w:val="index 4"/>
    <w:basedOn w:val="a1"/>
    <w:next w:val="a1"/>
    <w:autoRedefine/>
    <w:semiHidden/>
    <w:pPr>
      <w:ind w:left="1440"/>
    </w:pPr>
  </w:style>
  <w:style w:type="paragraph" w:styleId="53">
    <w:name w:val="index 5"/>
    <w:basedOn w:val="a1"/>
    <w:next w:val="a1"/>
    <w:autoRedefine/>
    <w:semiHidden/>
    <w:pPr>
      <w:ind w:left="1920"/>
    </w:pPr>
  </w:style>
  <w:style w:type="paragraph" w:styleId="61">
    <w:name w:val="index 6"/>
    <w:basedOn w:val="a1"/>
    <w:next w:val="a1"/>
    <w:autoRedefine/>
    <w:semiHidden/>
    <w:pPr>
      <w:ind w:left="2400"/>
    </w:pPr>
  </w:style>
  <w:style w:type="paragraph" w:styleId="71">
    <w:name w:val="index 7"/>
    <w:basedOn w:val="a1"/>
    <w:next w:val="a1"/>
    <w:autoRedefine/>
    <w:semiHidden/>
    <w:pPr>
      <w:ind w:left="2880"/>
    </w:pPr>
  </w:style>
  <w:style w:type="paragraph" w:styleId="81">
    <w:name w:val="index 8"/>
    <w:basedOn w:val="a1"/>
    <w:next w:val="a1"/>
    <w:autoRedefine/>
    <w:semiHidden/>
    <w:pPr>
      <w:ind w:left="3360"/>
    </w:pPr>
  </w:style>
  <w:style w:type="paragraph" w:styleId="91">
    <w:name w:val="index 9"/>
    <w:basedOn w:val="a1"/>
    <w:next w:val="a1"/>
    <w:autoRedefine/>
    <w:semiHidden/>
    <w:pPr>
      <w:ind w:left="3840"/>
    </w:pPr>
  </w:style>
  <w:style w:type="paragraph" w:styleId="af4">
    <w:name w:val="index heading"/>
    <w:basedOn w:val="a1"/>
    <w:next w:val="11"/>
    <w:semiHidden/>
    <w:rPr>
      <w:rFonts w:ascii="Arial" w:hAnsi="Arial" w:cs="Arial"/>
      <w:b/>
      <w:bCs/>
    </w:rPr>
  </w:style>
  <w:style w:type="paragraph" w:styleId="af5">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af6">
    <w:name w:val="Subtitle"/>
    <w:basedOn w:val="a1"/>
    <w:qFormat/>
    <w:pPr>
      <w:spacing w:after="60"/>
      <w:jc w:val="center"/>
      <w:outlineLvl w:val="1"/>
    </w:pPr>
    <w:rPr>
      <w:rFonts w:ascii="Arial" w:hAnsi="Arial" w:cs="Arial"/>
      <w:i/>
      <w:iCs/>
      <w:szCs w:val="24"/>
    </w:rPr>
  </w:style>
  <w:style w:type="paragraph" w:styleId="af7">
    <w:name w:val="Block Text"/>
    <w:basedOn w:val="a1"/>
    <w:semiHidden/>
    <w:pPr>
      <w:spacing w:after="120"/>
      <w:ind w:left="1440" w:right="1440"/>
    </w:pPr>
  </w:style>
  <w:style w:type="paragraph" w:styleId="af8">
    <w:name w:val="Salutation"/>
    <w:basedOn w:val="a1"/>
    <w:next w:val="a1"/>
    <w:semiHidden/>
  </w:style>
  <w:style w:type="paragraph" w:styleId="af9">
    <w:name w:val="envelope return"/>
    <w:basedOn w:val="a1"/>
    <w:semiHidden/>
    <w:pPr>
      <w:snapToGrid w:val="0"/>
    </w:pPr>
    <w:rPr>
      <w:rFonts w:ascii="Arial" w:hAnsi="Arial" w:cs="Arial"/>
    </w:rPr>
  </w:style>
  <w:style w:type="paragraph" w:styleId="afa">
    <w:name w:val="List Continue"/>
    <w:basedOn w:val="a1"/>
    <w:semiHidden/>
    <w:pPr>
      <w:spacing w:after="120"/>
      <w:ind w:left="480"/>
    </w:pPr>
  </w:style>
  <w:style w:type="paragraph" w:styleId="27">
    <w:name w:val="List Continue 2"/>
    <w:basedOn w:val="a1"/>
    <w:semiHidden/>
    <w:pPr>
      <w:spacing w:after="120"/>
      <w:ind w:left="960"/>
    </w:pPr>
  </w:style>
  <w:style w:type="paragraph" w:styleId="36">
    <w:name w:val="List Continue 3"/>
    <w:basedOn w:val="a1"/>
    <w:semiHidden/>
    <w:pPr>
      <w:spacing w:after="120"/>
      <w:ind w:left="1440"/>
    </w:pPr>
  </w:style>
  <w:style w:type="paragraph" w:styleId="44">
    <w:name w:val="List Continue 4"/>
    <w:basedOn w:val="a1"/>
    <w:semiHidden/>
    <w:pPr>
      <w:spacing w:after="120"/>
      <w:ind w:left="1920"/>
    </w:pPr>
  </w:style>
  <w:style w:type="paragraph" w:styleId="54">
    <w:name w:val="List Continue 5"/>
    <w:basedOn w:val="a1"/>
    <w:semiHidden/>
    <w:pPr>
      <w:spacing w:after="120"/>
      <w:ind w:left="2400"/>
    </w:pPr>
  </w:style>
  <w:style w:type="paragraph" w:styleId="afb">
    <w:name w:val="List"/>
    <w:basedOn w:val="a1"/>
    <w:semiHidden/>
    <w:pPr>
      <w:ind w:left="480" w:hanging="480"/>
    </w:pPr>
  </w:style>
  <w:style w:type="paragraph" w:styleId="28">
    <w:name w:val="List 2"/>
    <w:basedOn w:val="a1"/>
    <w:semiHidden/>
    <w:pPr>
      <w:ind w:left="960" w:hanging="480"/>
    </w:pPr>
  </w:style>
  <w:style w:type="paragraph" w:styleId="37">
    <w:name w:val="List 3"/>
    <w:basedOn w:val="a1"/>
    <w:semiHidden/>
    <w:pPr>
      <w:ind w:left="1440" w:hanging="480"/>
    </w:pPr>
  </w:style>
  <w:style w:type="paragraph" w:styleId="45">
    <w:name w:val="List 4"/>
    <w:basedOn w:val="a1"/>
    <w:semiHidden/>
    <w:pPr>
      <w:ind w:left="1920" w:hanging="480"/>
    </w:pPr>
  </w:style>
  <w:style w:type="paragraph" w:styleId="55">
    <w:name w:val="List 5"/>
    <w:basedOn w:val="a1"/>
    <w:semiHidden/>
    <w:pPr>
      <w:ind w:left="2400" w:hanging="480"/>
    </w:pPr>
  </w:style>
  <w:style w:type="paragraph" w:styleId="afc">
    <w:name w:val="endnote text"/>
    <w:basedOn w:val="a1"/>
    <w:semiHidden/>
    <w:pPr>
      <w:snapToGrid w:val="0"/>
    </w:pPr>
  </w:style>
  <w:style w:type="paragraph" w:styleId="afd">
    <w:name w:val="Closing"/>
    <w:basedOn w:val="a1"/>
    <w:semiHidden/>
    <w:pPr>
      <w:ind w:left="4320"/>
    </w:pPr>
  </w:style>
  <w:style w:type="paragraph" w:styleId="afe">
    <w:name w:val="footnote text"/>
    <w:basedOn w:val="a1"/>
    <w:semiHidden/>
    <w:pPr>
      <w:snapToGrid w:val="0"/>
    </w:pPr>
    <w:rPr>
      <w:sz w:val="20"/>
    </w:rPr>
  </w:style>
  <w:style w:type="paragraph" w:styleId="aff">
    <w:name w:val="annotation text"/>
    <w:basedOn w:val="a1"/>
    <w:semiHidden/>
  </w:style>
  <w:style w:type="paragraph" w:styleId="aff0">
    <w:name w:val="Note Heading"/>
    <w:basedOn w:val="a1"/>
    <w:next w:val="a1"/>
    <w:semiHidden/>
    <w:pPr>
      <w:jc w:val="center"/>
    </w:pPr>
  </w:style>
  <w:style w:type="paragraph" w:styleId="aff1">
    <w:name w:val="E-mail Signature"/>
    <w:basedOn w:val="a1"/>
    <w:semiHidden/>
  </w:style>
  <w:style w:type="paragraph" w:styleId="aff2">
    <w:name w:val="table of figures"/>
    <w:basedOn w:val="a1"/>
    <w:next w:val="a1"/>
    <w:semiHidden/>
    <w:pPr>
      <w:ind w:left="960" w:hanging="480"/>
    </w:pPr>
  </w:style>
  <w:style w:type="paragraph" w:styleId="aff3">
    <w:name w:val="caption"/>
    <w:basedOn w:val="a1"/>
    <w:next w:val="a1"/>
    <w:qFormat/>
    <w:pPr>
      <w:spacing w:before="120" w:after="120"/>
    </w:pPr>
    <w:rPr>
      <w:sz w:val="20"/>
    </w:rPr>
  </w:style>
  <w:style w:type="paragraph" w:styleId="aff4">
    <w:name w:val="Title"/>
    <w:basedOn w:val="a1"/>
    <w:qFormat/>
    <w:pPr>
      <w:spacing w:before="240" w:after="60"/>
      <w:jc w:val="center"/>
      <w:outlineLvl w:val="0"/>
    </w:pPr>
    <w:rPr>
      <w:rFonts w:ascii="Arial" w:hAnsi="Arial" w:cs="Arial"/>
      <w:b/>
      <w:bCs/>
      <w:sz w:val="32"/>
      <w:szCs w:val="32"/>
    </w:rPr>
  </w:style>
  <w:style w:type="paragraph" w:styleId="aff5">
    <w:name w:val="Signature"/>
    <w:basedOn w:val="a1"/>
    <w:semiHidden/>
    <w:pPr>
      <w:ind w:left="4320"/>
    </w:pPr>
  </w:style>
  <w:style w:type="paragraph" w:styleId="aff6">
    <w:name w:val="Balloon Text"/>
    <w:basedOn w:val="a1"/>
    <w:link w:val="aff7"/>
    <w:uiPriority w:val="99"/>
    <w:semiHidden/>
    <w:unhideWhenUsed/>
    <w:rsid w:val="00E01ABC"/>
    <w:rPr>
      <w:rFonts w:ascii="Calibri Light" w:hAnsi="Calibri Light"/>
      <w:sz w:val="18"/>
      <w:szCs w:val="18"/>
    </w:rPr>
  </w:style>
  <w:style w:type="character" w:customStyle="1" w:styleId="aff7">
    <w:name w:val="註解方塊文字 字元"/>
    <w:link w:val="aff6"/>
    <w:uiPriority w:val="99"/>
    <w:semiHidden/>
    <w:rsid w:val="00E01ABC"/>
    <w:rPr>
      <w:rFonts w:ascii="Calibri Light" w:eastAsia="新細明體" w:hAnsi="Calibri Light" w:cs="Times New Roman"/>
      <w:kern w:val="2"/>
      <w:sz w:val="18"/>
      <w:szCs w:val="18"/>
    </w:rPr>
  </w:style>
  <w:style w:type="paragraph" w:customStyle="1" w:styleId="Default">
    <w:name w:val="Default"/>
    <w:rsid w:val="00072A13"/>
    <w:pPr>
      <w:widowControl w:val="0"/>
      <w:autoSpaceDE w:val="0"/>
      <w:autoSpaceDN w:val="0"/>
      <w:adjustRightInd w:val="0"/>
    </w:pPr>
    <w:rPr>
      <w:color w:val="000000"/>
      <w:sz w:val="24"/>
      <w:szCs w:val="24"/>
    </w:rPr>
  </w:style>
  <w:style w:type="table" w:styleId="aff8">
    <w:name w:val="Table Grid"/>
    <w:basedOn w:val="a3"/>
    <w:uiPriority w:val="59"/>
    <w:rsid w:val="00213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8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0B877-70F6-41B6-8178-00455230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)年度歲出概算申購經常性作業用單價新台幣三百萬元以上儀器彙總表</vt:lpstr>
    </vt:vector>
  </TitlesOfParts>
  <Company>pidc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)年度歲出概算申購經常性作業用單價新台幣三百萬元以上儀器彙總表</dc:title>
  <dc:subject/>
  <dc:creator>pidc</dc:creator>
  <cp:keywords/>
  <dc:description/>
  <cp:lastModifiedBy>Windows 使用者</cp:lastModifiedBy>
  <cp:revision>4</cp:revision>
  <cp:lastPrinted>2024-06-11T07:56:00Z</cp:lastPrinted>
  <dcterms:created xsi:type="dcterms:W3CDTF">2026-04-22T07:33:00Z</dcterms:created>
  <dcterms:modified xsi:type="dcterms:W3CDTF">2026-04-22T07:35:00Z</dcterms:modified>
</cp:coreProperties>
</file>